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06" w:rsidRDefault="00A26006" w:rsidP="00A26006">
      <w:pPr>
        <w:pStyle w:val="ConsPlusNormal"/>
        <w:tabs>
          <w:tab w:val="left" w:pos="2642"/>
        </w:tabs>
        <w:outlineLvl w:val="0"/>
      </w:pPr>
      <w:r>
        <w:tab/>
        <w:t xml:space="preserve">                        </w:t>
      </w:r>
      <w:bookmarkStart w:id="0" w:name="_GoBack"/>
      <w:bookmarkEnd w:id="0"/>
      <w:r w:rsidR="00731044">
        <w:rPr>
          <w:noProof/>
          <w:lang w:eastAsia="ru-RU"/>
        </w:rPr>
        <w:drawing>
          <wp:inline distT="0" distB="0" distL="0" distR="0">
            <wp:extent cx="802640" cy="1055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006" w:rsidRPr="00A26006" w:rsidRDefault="00A26006" w:rsidP="00A26006">
      <w:pPr>
        <w:pStyle w:val="1"/>
        <w:jc w:val="center"/>
        <w:rPr>
          <w:rFonts w:ascii="Times New Roman" w:hAnsi="Times New Roman" w:cs="Times New Roman"/>
        </w:rPr>
      </w:pPr>
      <w:r w:rsidRPr="00A26006">
        <w:rPr>
          <w:rFonts w:ascii="Times New Roman" w:hAnsi="Times New Roman" w:cs="Times New Roman"/>
        </w:rPr>
        <w:t>АДМИНИСТРАЦИЯ</w:t>
      </w:r>
    </w:p>
    <w:p w:rsidR="00A26006" w:rsidRPr="00A26006" w:rsidRDefault="00A26006" w:rsidP="00A26006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A26006">
        <w:rPr>
          <w:rFonts w:ascii="Times New Roman" w:hAnsi="Times New Roman" w:cs="Times New Roman"/>
          <w:i w:val="0"/>
          <w:sz w:val="32"/>
          <w:szCs w:val="32"/>
        </w:rPr>
        <w:t>ЯКОВЛЕВСКОГО МУНИЦИПАЛЬНОГО РАЙОНА</w:t>
      </w:r>
    </w:p>
    <w:p w:rsidR="00A26006" w:rsidRPr="00A26006" w:rsidRDefault="00A26006" w:rsidP="00A26006">
      <w:pPr>
        <w:jc w:val="center"/>
        <w:rPr>
          <w:b/>
          <w:sz w:val="36"/>
          <w:szCs w:val="36"/>
        </w:rPr>
      </w:pPr>
      <w:r w:rsidRPr="00A26006">
        <w:rPr>
          <w:b/>
          <w:sz w:val="32"/>
          <w:szCs w:val="32"/>
        </w:rPr>
        <w:t>ПРИМОРСКОГО КРАЯ</w:t>
      </w:r>
    </w:p>
    <w:p w:rsidR="00A26006" w:rsidRPr="00A26006" w:rsidRDefault="00A26006" w:rsidP="00A26006">
      <w:pPr>
        <w:jc w:val="center"/>
        <w:rPr>
          <w:b/>
          <w:sz w:val="28"/>
        </w:rPr>
      </w:pPr>
    </w:p>
    <w:p w:rsidR="00A26006" w:rsidRPr="00A26006" w:rsidRDefault="00A26006" w:rsidP="00A26006">
      <w:pPr>
        <w:jc w:val="center"/>
        <w:rPr>
          <w:b/>
          <w:sz w:val="32"/>
          <w:szCs w:val="32"/>
        </w:rPr>
      </w:pPr>
      <w:r w:rsidRPr="00A26006">
        <w:rPr>
          <w:b/>
          <w:sz w:val="32"/>
          <w:szCs w:val="32"/>
        </w:rPr>
        <w:t>ПОСТАНОВЛЕНИЕ</w:t>
      </w:r>
    </w:p>
    <w:p w:rsidR="00A26006" w:rsidRDefault="00A26006" w:rsidP="00A26006">
      <w:pPr>
        <w:ind w:right="-1"/>
        <w:jc w:val="center"/>
        <w:rPr>
          <w:b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2126"/>
      </w:tblGrid>
      <w:tr w:rsidR="00A26006" w:rsidRPr="00DC78D0" w:rsidTr="00A26006">
        <w:tc>
          <w:tcPr>
            <w:tcW w:w="675" w:type="dxa"/>
          </w:tcPr>
          <w:p w:rsidR="00A26006" w:rsidRPr="00DC78D0" w:rsidRDefault="00A26006" w:rsidP="00A26006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6006" w:rsidRPr="00097F1F" w:rsidRDefault="00A26006" w:rsidP="00A260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27.01.2023</w:t>
            </w:r>
          </w:p>
        </w:tc>
        <w:tc>
          <w:tcPr>
            <w:tcW w:w="3827" w:type="dxa"/>
          </w:tcPr>
          <w:p w:rsidR="00A26006" w:rsidRPr="00DC78D0" w:rsidRDefault="00A26006" w:rsidP="00A26006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с.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26006" w:rsidRPr="00DC78D0" w:rsidRDefault="00A26006" w:rsidP="00A26006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6006" w:rsidRPr="00DC78D0" w:rsidRDefault="00A26006" w:rsidP="00A260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32  </w:t>
            </w:r>
            <w:r>
              <w:rPr>
                <w:sz w:val="28"/>
                <w:szCs w:val="28"/>
              </w:rPr>
              <w:t>-</w:t>
            </w:r>
            <w:r w:rsidRPr="001B582C">
              <w:rPr>
                <w:b/>
                <w:sz w:val="28"/>
                <w:szCs w:val="28"/>
              </w:rPr>
              <w:t>НПА</w:t>
            </w:r>
          </w:p>
        </w:tc>
      </w:tr>
    </w:tbl>
    <w:p w:rsidR="00A26006" w:rsidRDefault="00A26006" w:rsidP="00A26006">
      <w:pPr>
        <w:ind w:right="-1"/>
        <w:jc w:val="center"/>
        <w:rPr>
          <w:b/>
          <w:sz w:val="26"/>
          <w:szCs w:val="26"/>
        </w:rPr>
      </w:pPr>
    </w:p>
    <w:p w:rsidR="00A26006" w:rsidRPr="004076B3" w:rsidRDefault="00A26006" w:rsidP="00A26006">
      <w:pPr>
        <w:jc w:val="center"/>
        <w:rPr>
          <w:b/>
          <w:sz w:val="28"/>
          <w:szCs w:val="28"/>
        </w:rPr>
      </w:pPr>
      <w:r w:rsidRPr="009825D3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Администрации Яковлевского муниципального района</w:t>
      </w:r>
      <w:r w:rsidRPr="009825D3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</w:t>
      </w:r>
      <w:r w:rsidRPr="009825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9825D3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9825D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662-НПА «Об утверждении муниципальной программы </w:t>
      </w:r>
      <w:r w:rsidRPr="000042E1">
        <w:rPr>
          <w:b/>
          <w:bCs/>
          <w:sz w:val="28"/>
          <w:szCs w:val="28"/>
        </w:rPr>
        <w:t>«Охрана окружающей среды</w:t>
      </w:r>
      <w:r>
        <w:rPr>
          <w:b/>
          <w:bCs/>
          <w:sz w:val="28"/>
          <w:szCs w:val="28"/>
        </w:rPr>
        <w:t xml:space="preserve"> </w:t>
      </w:r>
      <w:r w:rsidRPr="000042E1">
        <w:rPr>
          <w:b/>
          <w:bCs/>
          <w:sz w:val="28"/>
          <w:szCs w:val="28"/>
        </w:rPr>
        <w:t>в Яковлевском</w:t>
      </w:r>
      <w:r>
        <w:rPr>
          <w:b/>
          <w:bCs/>
          <w:sz w:val="28"/>
          <w:szCs w:val="28"/>
        </w:rPr>
        <w:t xml:space="preserve"> </w:t>
      </w:r>
      <w:r w:rsidRPr="000042E1">
        <w:rPr>
          <w:b/>
          <w:bCs/>
          <w:sz w:val="28"/>
          <w:szCs w:val="28"/>
        </w:rPr>
        <w:t xml:space="preserve">муниципальном районе» </w:t>
      </w:r>
      <w:r w:rsidRPr="0090011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90011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90011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6006" w:rsidRDefault="00A26006" w:rsidP="00A26006">
      <w:pPr>
        <w:spacing w:line="360" w:lineRule="auto"/>
        <w:ind w:firstLine="567"/>
        <w:jc w:val="both"/>
        <w:rPr>
          <w:sz w:val="28"/>
          <w:szCs w:val="28"/>
        </w:rPr>
      </w:pPr>
    </w:p>
    <w:p w:rsidR="00A26006" w:rsidRPr="0036401B" w:rsidRDefault="00A26006" w:rsidP="00A260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на основании Устава Яковлевского муниципального района, Администрация Яковлевского муниципального района</w:t>
      </w:r>
    </w:p>
    <w:p w:rsidR="00A26006" w:rsidRDefault="00A26006" w:rsidP="00A26006">
      <w:pPr>
        <w:spacing w:line="360" w:lineRule="auto"/>
        <w:ind w:firstLine="567"/>
        <w:jc w:val="both"/>
        <w:rPr>
          <w:sz w:val="28"/>
          <w:szCs w:val="28"/>
        </w:rPr>
      </w:pPr>
    </w:p>
    <w:p w:rsidR="00A26006" w:rsidRDefault="00A26006" w:rsidP="00A26006">
      <w:pPr>
        <w:spacing w:line="360" w:lineRule="auto"/>
        <w:jc w:val="both"/>
        <w:rPr>
          <w:sz w:val="28"/>
          <w:szCs w:val="28"/>
        </w:rPr>
      </w:pPr>
      <w:r w:rsidRPr="009B393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B3932">
        <w:rPr>
          <w:sz w:val="28"/>
          <w:szCs w:val="28"/>
        </w:rPr>
        <w:t>:</w:t>
      </w:r>
    </w:p>
    <w:p w:rsidR="00A26006" w:rsidRDefault="00A26006" w:rsidP="00A26006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A26006" w:rsidRDefault="00A26006" w:rsidP="00A26006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5BE9">
        <w:rPr>
          <w:sz w:val="28"/>
          <w:szCs w:val="28"/>
        </w:rPr>
        <w:t>Внести в Муниципальную программу</w:t>
      </w:r>
      <w:r>
        <w:rPr>
          <w:sz w:val="28"/>
          <w:szCs w:val="28"/>
        </w:rPr>
        <w:t xml:space="preserve"> </w:t>
      </w:r>
      <w:r w:rsidRPr="0036401B">
        <w:rPr>
          <w:bCs/>
          <w:sz w:val="28"/>
          <w:szCs w:val="28"/>
        </w:rPr>
        <w:t xml:space="preserve">«Охрана окружающей среды в Яковлевском муниципальном районе» </w:t>
      </w:r>
      <w:r w:rsidRPr="0036401B">
        <w:rPr>
          <w:sz w:val="28"/>
          <w:szCs w:val="28"/>
        </w:rPr>
        <w:t>на 2019-2025 годы»,</w:t>
      </w:r>
      <w:r>
        <w:rPr>
          <w:sz w:val="28"/>
          <w:szCs w:val="28"/>
        </w:rPr>
        <w:t xml:space="preserve">  утвержденную постановлением Администрации Яковлевского муниципального района </w:t>
      </w:r>
      <w:r w:rsidRPr="00280BB2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280BB2">
        <w:rPr>
          <w:sz w:val="28"/>
          <w:szCs w:val="28"/>
        </w:rPr>
        <w:t>.12.2018 № 6</w:t>
      </w:r>
      <w:r>
        <w:rPr>
          <w:sz w:val="28"/>
          <w:szCs w:val="28"/>
        </w:rPr>
        <w:t>62</w:t>
      </w:r>
      <w:r w:rsidRPr="00280BB2">
        <w:rPr>
          <w:sz w:val="28"/>
          <w:szCs w:val="28"/>
        </w:rPr>
        <w:t>-НПА</w:t>
      </w:r>
      <w:r w:rsidRPr="004076B3">
        <w:rPr>
          <w:sz w:val="28"/>
          <w:szCs w:val="28"/>
        </w:rPr>
        <w:t xml:space="preserve"> </w:t>
      </w:r>
      <w:r w:rsidRPr="0036401B">
        <w:rPr>
          <w:bCs/>
          <w:sz w:val="28"/>
          <w:szCs w:val="28"/>
        </w:rPr>
        <w:t xml:space="preserve">«Охрана окружающей среды в Яковлевском муниципальном районе» </w:t>
      </w:r>
      <w:r w:rsidRPr="0036401B">
        <w:rPr>
          <w:sz w:val="28"/>
          <w:szCs w:val="28"/>
        </w:rPr>
        <w:t>на 2019-2025 годы»</w:t>
      </w:r>
      <w:r>
        <w:rPr>
          <w:sz w:val="28"/>
          <w:szCs w:val="28"/>
        </w:rPr>
        <w:t xml:space="preserve"> (в редакции постановлений от 31.12.2019 № 593-НПА, от 28.12.2020 № 631-НПА, от 22.01.2021 № 18-НПА, от </w:t>
      </w:r>
      <w:r w:rsidRPr="0064408A">
        <w:rPr>
          <w:sz w:val="28"/>
          <w:szCs w:val="28"/>
        </w:rPr>
        <w:t>30.12.2021 № 559-НПА</w:t>
      </w:r>
      <w:r>
        <w:rPr>
          <w:sz w:val="28"/>
          <w:szCs w:val="28"/>
        </w:rPr>
        <w:t xml:space="preserve">, </w:t>
      </w:r>
      <w:r w:rsidRPr="003A7394">
        <w:rPr>
          <w:sz w:val="28"/>
          <w:szCs w:val="28"/>
        </w:rPr>
        <w:t>20.01.2022 № 19-НПА</w:t>
      </w:r>
      <w:r>
        <w:rPr>
          <w:sz w:val="28"/>
          <w:szCs w:val="28"/>
        </w:rPr>
        <w:t>, от 21.06.2022 № 334-НПА, от 30.12.2022 № 700-НПА)</w:t>
      </w:r>
      <w:r w:rsidRPr="0036401B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муниципальная программа) следующие изменения:</w:t>
      </w:r>
    </w:p>
    <w:p w:rsidR="00A26006" w:rsidRDefault="00A26006" w:rsidP="00A26006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Паспорт муниципальной программы изложить в редакции приложения № 1 к настоящему постановлению.</w:t>
      </w:r>
    </w:p>
    <w:p w:rsidR="00A26006" w:rsidRDefault="00A26006" w:rsidP="00A26006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317761">
        <w:rPr>
          <w:sz w:val="28"/>
          <w:szCs w:val="28"/>
        </w:rPr>
        <w:lastRenderedPageBreak/>
        <w:t xml:space="preserve">1.2. Приложение № </w:t>
      </w:r>
      <w:r>
        <w:rPr>
          <w:sz w:val="28"/>
          <w:szCs w:val="28"/>
        </w:rPr>
        <w:t>1</w:t>
      </w:r>
      <w:r w:rsidRPr="00317761">
        <w:rPr>
          <w:sz w:val="28"/>
          <w:szCs w:val="28"/>
        </w:rPr>
        <w:t xml:space="preserve"> к муниципальной программе изложить в редакции приложения № </w:t>
      </w:r>
      <w:r>
        <w:rPr>
          <w:sz w:val="28"/>
          <w:szCs w:val="28"/>
        </w:rPr>
        <w:t>2</w:t>
      </w:r>
      <w:r w:rsidRPr="00317761">
        <w:rPr>
          <w:sz w:val="28"/>
          <w:szCs w:val="28"/>
        </w:rPr>
        <w:t xml:space="preserve"> к настоящему постановлению.</w:t>
      </w:r>
    </w:p>
    <w:p w:rsidR="00A26006" w:rsidRDefault="00A26006" w:rsidP="00A26006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4 к муниципальной программе изложить в редакции приложения № 3 к настоящему постановлению.</w:t>
      </w:r>
    </w:p>
    <w:p w:rsidR="00A26006" w:rsidRDefault="00A26006" w:rsidP="00A26006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5 к муниципальной программе изложить в редакции приложения № 4 к настоящему постановлению.</w:t>
      </w:r>
    </w:p>
    <w:p w:rsidR="00A26006" w:rsidRDefault="00A26006" w:rsidP="00A26006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аппарата Администрации Яковлевского муниципального района (Сомова О.В.) обеспечить официальное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A26006" w:rsidRDefault="00A26006" w:rsidP="00A2600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26006" w:rsidRDefault="00A26006" w:rsidP="00A260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1F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491F12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A26006" w:rsidRDefault="00A26006" w:rsidP="00A26006">
      <w:pPr>
        <w:spacing w:line="360" w:lineRule="auto"/>
        <w:ind w:firstLine="709"/>
        <w:jc w:val="both"/>
        <w:rPr>
          <w:sz w:val="28"/>
          <w:szCs w:val="28"/>
        </w:rPr>
      </w:pPr>
    </w:p>
    <w:p w:rsidR="00A26006" w:rsidRPr="00491F12" w:rsidRDefault="00A26006" w:rsidP="00A26006">
      <w:pPr>
        <w:spacing w:line="360" w:lineRule="auto"/>
        <w:ind w:firstLine="709"/>
        <w:jc w:val="both"/>
        <w:rPr>
          <w:sz w:val="28"/>
          <w:szCs w:val="28"/>
        </w:rPr>
      </w:pPr>
    </w:p>
    <w:p w:rsidR="00A26006" w:rsidRPr="009C1A8A" w:rsidRDefault="00A26006" w:rsidP="00A260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 г</w:t>
      </w:r>
      <w:r w:rsidRPr="009C1A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C1A8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C1A8A">
        <w:rPr>
          <w:sz w:val="28"/>
          <w:szCs w:val="28"/>
        </w:rPr>
        <w:t>дминистрации</w:t>
      </w:r>
    </w:p>
    <w:p w:rsidR="00A26006" w:rsidRPr="00937202" w:rsidRDefault="00A26006" w:rsidP="00A26006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Коренчук</w:t>
      </w:r>
    </w:p>
    <w:p w:rsidR="00A26006" w:rsidRDefault="00A26006" w:rsidP="00A26006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A26006" w:rsidRPr="00477EC5" w:rsidRDefault="00A26006" w:rsidP="00A26006">
      <w:pPr>
        <w:rPr>
          <w:sz w:val="28"/>
          <w:szCs w:val="28"/>
        </w:rPr>
      </w:pPr>
    </w:p>
    <w:p w:rsidR="00131F47" w:rsidRDefault="00A26006" w:rsidP="00E04C06">
      <w:pPr>
        <w:pStyle w:val="ConsPlusNormal"/>
        <w:jc w:val="right"/>
        <w:outlineLvl w:val="0"/>
      </w:pPr>
      <w:r>
        <w:br w:type="page"/>
      </w:r>
      <w:r w:rsidR="00131F47">
        <w:lastRenderedPageBreak/>
        <w:t>Приложение</w:t>
      </w:r>
      <w:r w:rsidR="00FD400F">
        <w:t xml:space="preserve"> №</w:t>
      </w:r>
      <w:r w:rsidR="004E6FA1">
        <w:t xml:space="preserve"> </w:t>
      </w:r>
      <w:r w:rsidR="00FD400F">
        <w:t>1</w:t>
      </w:r>
    </w:p>
    <w:p w:rsidR="00131F47" w:rsidRDefault="00131F47" w:rsidP="00BA22E3">
      <w:pPr>
        <w:pStyle w:val="ConsPlusNormal"/>
        <w:jc w:val="right"/>
      </w:pPr>
      <w:r>
        <w:t>к постановлению</w:t>
      </w:r>
      <w:r w:rsidR="00BA22E3">
        <w:t xml:space="preserve"> </w:t>
      </w:r>
      <w:r>
        <w:t>Администрации</w:t>
      </w:r>
    </w:p>
    <w:p w:rsidR="00131F47" w:rsidRDefault="00131F47" w:rsidP="00E04C06">
      <w:pPr>
        <w:pStyle w:val="ConsPlusNormal"/>
        <w:jc w:val="right"/>
      </w:pPr>
      <w:r>
        <w:t>Яковлевского муниципального района</w:t>
      </w:r>
    </w:p>
    <w:p w:rsidR="00C31F95" w:rsidRDefault="00C31F95" w:rsidP="00E04C06">
      <w:pPr>
        <w:pStyle w:val="ConsPlusNormal"/>
        <w:jc w:val="right"/>
      </w:pPr>
    </w:p>
    <w:p w:rsidR="00131F47" w:rsidRPr="00AB7037" w:rsidRDefault="00131F47" w:rsidP="00E04C06">
      <w:pPr>
        <w:pStyle w:val="ConsPlusNormal"/>
        <w:jc w:val="right"/>
      </w:pPr>
      <w:r>
        <w:t xml:space="preserve">от </w:t>
      </w:r>
      <w:r w:rsidR="00373F33" w:rsidRPr="00AB7037">
        <w:t xml:space="preserve"> </w:t>
      </w:r>
      <w:r w:rsidR="00C31F95" w:rsidRPr="00AB7037">
        <w:t>_______________</w:t>
      </w:r>
      <w:r w:rsidR="00BA22E3" w:rsidRPr="00AB7037">
        <w:t>_</w:t>
      </w:r>
      <w:r w:rsidR="00373F33" w:rsidRPr="00AB7037">
        <w:t xml:space="preserve"> </w:t>
      </w:r>
      <w:r w:rsidRPr="00AB7037">
        <w:t xml:space="preserve"> № </w:t>
      </w:r>
      <w:r w:rsidR="00C31F95" w:rsidRPr="00AB7037">
        <w:t>_____</w:t>
      </w:r>
      <w:r w:rsidR="0075040C" w:rsidRPr="00AB7037">
        <w:t>___</w:t>
      </w:r>
      <w:r w:rsidR="00C31F95" w:rsidRPr="00AB7037">
        <w:t>_</w:t>
      </w:r>
      <w:r w:rsidR="00740E2D" w:rsidRPr="00AB7037">
        <w:t>-НПА</w:t>
      </w:r>
    </w:p>
    <w:p w:rsidR="00131F47" w:rsidRDefault="00131F47"/>
    <w:p w:rsidR="00131F47" w:rsidRDefault="00131F47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131F47" w:rsidRDefault="00131F47" w:rsidP="00AB7037">
      <w:pPr>
        <w:widowControl w:val="0"/>
        <w:tabs>
          <w:tab w:val="left" w:pos="142"/>
        </w:tabs>
        <w:overflowPunct/>
        <w:ind w:right="-1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ПАСПОРТ</w:t>
      </w:r>
    </w:p>
    <w:p w:rsidR="00131F47" w:rsidRDefault="00131F47" w:rsidP="00AB7037">
      <w:pPr>
        <w:widowControl w:val="0"/>
        <w:tabs>
          <w:tab w:val="left" w:pos="142"/>
        </w:tabs>
        <w:overflowPunct/>
        <w:ind w:right="-1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 ЯКОВЛЕВСКОГО</w:t>
      </w:r>
    </w:p>
    <w:p w:rsidR="00131F47" w:rsidRDefault="00131F47" w:rsidP="00AB7037">
      <w:pPr>
        <w:widowControl w:val="0"/>
        <w:tabs>
          <w:tab w:val="left" w:pos="142"/>
        </w:tabs>
        <w:overflowPunct/>
        <w:ind w:right="-1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МУНИЦИПАЛЬНОГО РАЙОНА </w:t>
      </w:r>
    </w:p>
    <w:p w:rsidR="00131F47" w:rsidRDefault="00131F47" w:rsidP="00AB7037">
      <w:pPr>
        <w:widowControl w:val="0"/>
        <w:tabs>
          <w:tab w:val="left" w:pos="142"/>
        </w:tabs>
        <w:overflowPunct/>
        <w:ind w:right="-1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</w:t>
      </w:r>
      <w:r w:rsidR="008A719E">
        <w:rPr>
          <w:b/>
          <w:sz w:val="24"/>
          <w:szCs w:val="24"/>
          <w:lang w:eastAsia="en-US"/>
        </w:rPr>
        <w:t>ОХРАНА ОКРУЖАЮЩЕЙ СРЕДЫ В</w:t>
      </w:r>
      <w:r>
        <w:rPr>
          <w:b/>
          <w:sz w:val="24"/>
          <w:szCs w:val="24"/>
          <w:lang w:eastAsia="en-US"/>
        </w:rPr>
        <w:t xml:space="preserve"> ЯКОВЛЕВСКО</w:t>
      </w:r>
      <w:r w:rsidR="008A719E">
        <w:rPr>
          <w:b/>
          <w:sz w:val="24"/>
          <w:szCs w:val="24"/>
          <w:lang w:eastAsia="en-US"/>
        </w:rPr>
        <w:t>М</w:t>
      </w:r>
      <w:r>
        <w:rPr>
          <w:b/>
          <w:sz w:val="24"/>
          <w:szCs w:val="24"/>
          <w:lang w:eastAsia="en-US"/>
        </w:rPr>
        <w:t xml:space="preserve"> МУНИЦИПАЛЬНО</w:t>
      </w:r>
      <w:r w:rsidR="008A719E">
        <w:rPr>
          <w:b/>
          <w:sz w:val="24"/>
          <w:szCs w:val="24"/>
          <w:lang w:eastAsia="en-US"/>
        </w:rPr>
        <w:t>М</w:t>
      </w:r>
      <w:r>
        <w:rPr>
          <w:b/>
          <w:sz w:val="24"/>
          <w:szCs w:val="24"/>
          <w:lang w:eastAsia="en-US"/>
        </w:rPr>
        <w:t xml:space="preserve"> РАЙОН</w:t>
      </w:r>
      <w:r w:rsidR="008A719E">
        <w:rPr>
          <w:b/>
          <w:sz w:val="24"/>
          <w:szCs w:val="24"/>
          <w:lang w:eastAsia="en-US"/>
        </w:rPr>
        <w:t>Е</w:t>
      </w:r>
      <w:r>
        <w:rPr>
          <w:b/>
          <w:sz w:val="24"/>
          <w:szCs w:val="24"/>
          <w:lang w:eastAsia="en-US"/>
        </w:rPr>
        <w:t xml:space="preserve">» </w:t>
      </w:r>
      <w:r w:rsidR="00E91C45">
        <w:rPr>
          <w:b/>
          <w:sz w:val="24"/>
          <w:szCs w:val="24"/>
          <w:lang w:eastAsia="en-US"/>
        </w:rPr>
        <w:t xml:space="preserve">НА </w:t>
      </w:r>
      <w:r>
        <w:rPr>
          <w:b/>
          <w:sz w:val="24"/>
          <w:szCs w:val="24"/>
          <w:lang w:eastAsia="en-US"/>
        </w:rPr>
        <w:t>201</w:t>
      </w:r>
      <w:r w:rsidR="00C31F95">
        <w:rPr>
          <w:b/>
          <w:sz w:val="24"/>
          <w:szCs w:val="24"/>
          <w:lang w:eastAsia="en-US"/>
        </w:rPr>
        <w:t>9</w:t>
      </w:r>
      <w:r>
        <w:rPr>
          <w:b/>
          <w:sz w:val="24"/>
          <w:szCs w:val="24"/>
          <w:lang w:eastAsia="en-US"/>
        </w:rPr>
        <w:t>-20</w:t>
      </w:r>
      <w:r w:rsidR="00D364FB">
        <w:rPr>
          <w:b/>
          <w:sz w:val="24"/>
          <w:szCs w:val="24"/>
          <w:lang w:eastAsia="en-US"/>
        </w:rPr>
        <w:t>2</w:t>
      </w:r>
      <w:r w:rsidR="00C31F95">
        <w:rPr>
          <w:b/>
          <w:sz w:val="24"/>
          <w:szCs w:val="24"/>
          <w:lang w:eastAsia="en-US"/>
        </w:rPr>
        <w:t>5</w:t>
      </w:r>
      <w:r>
        <w:rPr>
          <w:b/>
          <w:sz w:val="24"/>
          <w:szCs w:val="24"/>
          <w:lang w:eastAsia="en-US"/>
        </w:rPr>
        <w:t xml:space="preserve"> ГОДЫ</w:t>
      </w:r>
    </w:p>
    <w:p w:rsidR="00AB4B60" w:rsidRPr="00AB4B60" w:rsidRDefault="000F6610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0F6610">
        <w:rPr>
          <w:sz w:val="24"/>
          <w:szCs w:val="24"/>
        </w:rPr>
        <w:t>(в редакции постановлений от 31.12.2019 года №</w:t>
      </w:r>
      <w:r w:rsidR="001B4F32">
        <w:rPr>
          <w:sz w:val="24"/>
          <w:szCs w:val="24"/>
        </w:rPr>
        <w:t xml:space="preserve"> </w:t>
      </w:r>
      <w:r w:rsidRPr="000F6610">
        <w:rPr>
          <w:sz w:val="24"/>
          <w:szCs w:val="24"/>
        </w:rPr>
        <w:t>593-НПА, от 28.12.2020 №</w:t>
      </w:r>
      <w:r w:rsidR="001B4F32">
        <w:rPr>
          <w:sz w:val="24"/>
          <w:szCs w:val="24"/>
        </w:rPr>
        <w:t xml:space="preserve"> </w:t>
      </w:r>
      <w:r w:rsidRPr="000F6610">
        <w:rPr>
          <w:sz w:val="24"/>
          <w:szCs w:val="24"/>
        </w:rPr>
        <w:t>631-НПА</w:t>
      </w:r>
      <w:r w:rsidR="001B4F32">
        <w:rPr>
          <w:sz w:val="24"/>
          <w:szCs w:val="24"/>
        </w:rPr>
        <w:t>, от 22.01.2021 № 18-НПА</w:t>
      </w:r>
      <w:r w:rsidR="00BA7CB7">
        <w:rPr>
          <w:sz w:val="24"/>
          <w:szCs w:val="24"/>
        </w:rPr>
        <w:t>, от 30.12.2021 № 559-НПА</w:t>
      </w:r>
      <w:r w:rsidR="004E6FA1">
        <w:rPr>
          <w:sz w:val="24"/>
          <w:szCs w:val="24"/>
        </w:rPr>
        <w:t>, 20.01.2022 № 19-НПА</w:t>
      </w:r>
      <w:r w:rsidR="00AB7037">
        <w:rPr>
          <w:sz w:val="24"/>
          <w:szCs w:val="24"/>
        </w:rPr>
        <w:t>, 21.06.2022 № 334-НПА</w:t>
      </w:r>
      <w:r w:rsidR="00346B92">
        <w:rPr>
          <w:sz w:val="24"/>
          <w:szCs w:val="24"/>
        </w:rPr>
        <w:t>, от 30.12.2022 № 700-НПА</w:t>
      </w:r>
      <w:r w:rsidR="004E6FA1">
        <w:rPr>
          <w:sz w:val="24"/>
          <w:szCs w:val="24"/>
        </w:rPr>
        <w:t>)</w:t>
      </w:r>
    </w:p>
    <w:p w:rsidR="00131F47" w:rsidRDefault="00131F47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10"/>
        <w:gridCol w:w="6727"/>
      </w:tblGrid>
      <w:tr w:rsidR="00131F47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474A9A" w:rsidRDefault="00131F47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474A9A" w:rsidRDefault="00131F47" w:rsidP="008A719E">
            <w:pPr>
              <w:jc w:val="both"/>
              <w:rPr>
                <w:sz w:val="24"/>
                <w:szCs w:val="24"/>
              </w:rPr>
            </w:pPr>
            <w:r w:rsidRPr="00474A9A">
              <w:rPr>
                <w:sz w:val="24"/>
                <w:szCs w:val="24"/>
              </w:rPr>
              <w:t xml:space="preserve">отдел </w:t>
            </w:r>
            <w:r w:rsidR="008A719E">
              <w:rPr>
                <w:sz w:val="24"/>
                <w:szCs w:val="24"/>
              </w:rPr>
              <w:t>жизнеобеспечения</w:t>
            </w:r>
            <w:r w:rsidRPr="00474A9A">
              <w:rPr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</w:tr>
      <w:tr w:rsidR="00131F47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474A9A" w:rsidRDefault="00131F47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474A9A" w:rsidRDefault="002C3531" w:rsidP="00140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131F47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954E6C" w:rsidRDefault="00131F47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Default="00C31F95" w:rsidP="00991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318A6">
              <w:rPr>
                <w:sz w:val="24"/>
                <w:szCs w:val="24"/>
              </w:rPr>
              <w:t>«</w:t>
            </w:r>
            <w:r w:rsidR="00B6734B" w:rsidRPr="00B6734B">
              <w:rPr>
                <w:sz w:val="24"/>
                <w:szCs w:val="24"/>
              </w:rPr>
              <w:t>Мероприятия по очистке действующей свалки</w:t>
            </w:r>
            <w:r w:rsidR="009318A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C31F95" w:rsidRDefault="00C31F95" w:rsidP="00991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B6734B" w:rsidRPr="00B6734B">
              <w:rPr>
                <w:sz w:val="24"/>
                <w:szCs w:val="24"/>
              </w:rPr>
              <w:t>Мероприятия по разработке проекта ликвидации действующей свалки твердых коммунальных отходов с. Яковлевка</w:t>
            </w:r>
            <w:r>
              <w:rPr>
                <w:sz w:val="24"/>
                <w:szCs w:val="24"/>
              </w:rPr>
              <w:t>»;</w:t>
            </w:r>
          </w:p>
          <w:p w:rsidR="009C208D" w:rsidRDefault="009C208D" w:rsidP="00991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B6734B" w:rsidRPr="00B6734B">
              <w:rPr>
                <w:sz w:val="24"/>
                <w:szCs w:val="24"/>
              </w:rPr>
              <w:t>Мероприятия по ликвидации действующей свалки твердых коммунальных отходов с. Яковлевка</w:t>
            </w:r>
            <w:r>
              <w:rPr>
                <w:sz w:val="24"/>
                <w:szCs w:val="24"/>
              </w:rPr>
              <w:t>»</w:t>
            </w:r>
            <w:r w:rsidR="00B52F69">
              <w:rPr>
                <w:sz w:val="24"/>
                <w:szCs w:val="24"/>
              </w:rPr>
              <w:t>;</w:t>
            </w:r>
          </w:p>
          <w:p w:rsidR="00B52F69" w:rsidRDefault="00B52F69" w:rsidP="00991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B6734B" w:rsidRPr="00B6734B">
              <w:rPr>
                <w:sz w:val="24"/>
                <w:szCs w:val="24"/>
              </w:rPr>
              <w:t>Мероприятия по строительству площадок (мест) накопления твердых коммунальных отходов</w:t>
            </w:r>
            <w:r>
              <w:rPr>
                <w:sz w:val="24"/>
                <w:szCs w:val="24"/>
              </w:rPr>
              <w:t>»;</w:t>
            </w:r>
          </w:p>
          <w:p w:rsidR="00B52F69" w:rsidRDefault="00B52F69" w:rsidP="00991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B6734B" w:rsidRPr="00B6734B">
              <w:rPr>
                <w:sz w:val="24"/>
                <w:szCs w:val="24"/>
              </w:rPr>
              <w:t>Мероприятия по содержанию площадок (мест) накопления твердых коммунальных отходов</w:t>
            </w:r>
            <w:r>
              <w:rPr>
                <w:sz w:val="24"/>
                <w:szCs w:val="24"/>
              </w:rPr>
              <w:t>»;</w:t>
            </w:r>
          </w:p>
          <w:p w:rsidR="00C31F95" w:rsidRPr="00E427CC" w:rsidRDefault="00C31F95" w:rsidP="00991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B6734B" w:rsidRPr="00B6734B">
              <w:rPr>
                <w:sz w:val="24"/>
                <w:szCs w:val="24"/>
              </w:rPr>
              <w:t>Мероприятия по получению положительных экспертных заключений о санитарно-эпидемиологической экспертизе на места размещения площадок (мест) накопления твердых коммунальных отходов</w:t>
            </w:r>
            <w:r>
              <w:rPr>
                <w:sz w:val="24"/>
                <w:szCs w:val="24"/>
              </w:rPr>
              <w:t>»</w:t>
            </w:r>
            <w:r w:rsidR="00B52F69">
              <w:rPr>
                <w:sz w:val="24"/>
                <w:szCs w:val="24"/>
              </w:rPr>
              <w:t>.</w:t>
            </w:r>
          </w:p>
        </w:tc>
      </w:tr>
      <w:tr w:rsidR="00131F47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474A9A" w:rsidRDefault="00131F47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474A9A" w:rsidRDefault="008A719E" w:rsidP="00CB3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86270">
              <w:rPr>
                <w:sz w:val="24"/>
                <w:szCs w:val="24"/>
              </w:rPr>
              <w:t>овышение уровня экологической безопасности граждан и сохранение окружающей среды.</w:t>
            </w:r>
          </w:p>
        </w:tc>
      </w:tr>
      <w:tr w:rsidR="00131F47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474A9A" w:rsidRDefault="00131F47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21B" w:rsidRDefault="0012421B" w:rsidP="002C3531">
            <w:pPr>
              <w:pStyle w:val="ConsPlusNormal"/>
              <w:jc w:val="both"/>
            </w:pPr>
            <w:r>
              <w:t>- с</w:t>
            </w:r>
            <w:r w:rsidR="009318A6" w:rsidRPr="00702E9B">
              <w:t>охранение природной среды, в том числе естественных экологических систем, объектов растительного мира</w:t>
            </w:r>
            <w:r>
              <w:t>;</w:t>
            </w:r>
          </w:p>
          <w:p w:rsidR="00131F47" w:rsidRPr="008A719E" w:rsidRDefault="0012421B" w:rsidP="002C3531">
            <w:pPr>
              <w:pStyle w:val="ConsPlusNormal"/>
              <w:jc w:val="both"/>
            </w:pPr>
            <w:r w:rsidRPr="0012421B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t>о</w:t>
            </w:r>
            <w:r w:rsidR="00C31F95" w:rsidRPr="00C31F95">
              <w:t>рганизации сбора твердых коммунальных отходов, обеспечения порядка и санитарной чистоты на территории Яковлевского муниципального района</w:t>
            </w:r>
            <w:r>
              <w:t>.</w:t>
            </w:r>
          </w:p>
        </w:tc>
      </w:tr>
      <w:tr w:rsidR="00131F47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BA22E3" w:rsidRDefault="00131F47" w:rsidP="00AC5E89">
            <w:pPr>
              <w:pStyle w:val="formattext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CC0DE6"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BA22E3" w:rsidRDefault="00131F47" w:rsidP="00C31F95">
            <w:pPr>
              <w:jc w:val="both"/>
              <w:rPr>
                <w:sz w:val="24"/>
                <w:szCs w:val="24"/>
                <w:highlight w:val="yellow"/>
              </w:rPr>
            </w:pPr>
            <w:r w:rsidRPr="002861AD">
              <w:rPr>
                <w:sz w:val="24"/>
                <w:szCs w:val="24"/>
              </w:rPr>
              <w:t>201</w:t>
            </w:r>
            <w:r w:rsidR="00C31F95">
              <w:rPr>
                <w:sz w:val="24"/>
                <w:szCs w:val="24"/>
              </w:rPr>
              <w:t>9</w:t>
            </w:r>
            <w:r w:rsidRPr="002861AD">
              <w:rPr>
                <w:sz w:val="24"/>
                <w:szCs w:val="24"/>
              </w:rPr>
              <w:t>-20</w:t>
            </w:r>
            <w:r w:rsidR="00D364FB">
              <w:rPr>
                <w:sz w:val="24"/>
                <w:szCs w:val="24"/>
              </w:rPr>
              <w:t>2</w:t>
            </w:r>
            <w:r w:rsidR="00C31F95">
              <w:rPr>
                <w:sz w:val="24"/>
                <w:szCs w:val="24"/>
              </w:rPr>
              <w:t>5</w:t>
            </w:r>
            <w:r w:rsidRPr="002861AD">
              <w:rPr>
                <w:sz w:val="24"/>
                <w:szCs w:val="24"/>
              </w:rPr>
              <w:t xml:space="preserve"> годы</w:t>
            </w:r>
          </w:p>
        </w:tc>
      </w:tr>
      <w:tr w:rsidR="00131F47" w:rsidRPr="00474A9A" w:rsidTr="00611ADD">
        <w:trPr>
          <w:trHeight w:val="21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474A9A" w:rsidRDefault="00131F47" w:rsidP="00602ED1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131F47" w:rsidRPr="00954F14">
              <w:tc>
                <w:tcPr>
                  <w:tcW w:w="6350" w:type="dxa"/>
                </w:tcPr>
                <w:p w:rsidR="00131F47" w:rsidRPr="008A719E" w:rsidRDefault="00B52F69" w:rsidP="00164000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131F47" w:rsidRPr="008A719E">
                    <w:rPr>
                      <w:sz w:val="24"/>
                      <w:szCs w:val="24"/>
                    </w:rPr>
                    <w:t xml:space="preserve">бщий объем финансирования на реализацию </w:t>
                  </w:r>
                  <w:r w:rsidR="00C524FE">
                    <w:rPr>
                      <w:sz w:val="24"/>
                      <w:szCs w:val="24"/>
                    </w:rPr>
                    <w:t>м</w:t>
                  </w:r>
                  <w:r w:rsidR="00131F47" w:rsidRPr="008A719E">
                    <w:rPr>
                      <w:sz w:val="24"/>
                      <w:szCs w:val="24"/>
                    </w:rPr>
                    <w:t xml:space="preserve">униципальной программы составляет </w:t>
                  </w:r>
                  <w:r w:rsidR="008A719E" w:rsidRPr="008A719E">
                    <w:rPr>
                      <w:sz w:val="24"/>
                      <w:szCs w:val="24"/>
                    </w:rPr>
                    <w:t>–</w:t>
                  </w:r>
                  <w:r w:rsidR="00131F47" w:rsidRPr="008A719E">
                    <w:rPr>
                      <w:sz w:val="24"/>
                      <w:szCs w:val="24"/>
                    </w:rPr>
                    <w:t xml:space="preserve"> </w:t>
                  </w:r>
                  <w:r w:rsidR="00346B92" w:rsidRPr="00346B92">
                    <w:rPr>
                      <w:sz w:val="24"/>
                      <w:szCs w:val="24"/>
                    </w:rPr>
                    <w:t>10</w:t>
                  </w:r>
                  <w:r w:rsidR="00346B92">
                    <w:rPr>
                      <w:sz w:val="24"/>
                      <w:szCs w:val="24"/>
                      <w:lang w:val="en-US"/>
                    </w:rPr>
                    <w:t> </w:t>
                  </w:r>
                  <w:r w:rsidR="00346B92" w:rsidRPr="00346B92">
                    <w:rPr>
                      <w:sz w:val="24"/>
                      <w:szCs w:val="24"/>
                    </w:rPr>
                    <w:t>975</w:t>
                  </w:r>
                  <w:r w:rsidR="00346B92">
                    <w:rPr>
                      <w:sz w:val="24"/>
                      <w:szCs w:val="24"/>
                    </w:rPr>
                    <w:t xml:space="preserve"> 307,53 </w:t>
                  </w:r>
                  <w:r w:rsidR="00131F47" w:rsidRPr="008A719E">
                    <w:rPr>
                      <w:sz w:val="24"/>
                      <w:szCs w:val="24"/>
                      <w:lang w:eastAsia="en-US"/>
                    </w:rPr>
                    <w:t>руб. в</w:t>
                  </w:r>
                  <w:r w:rsidR="0075040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131F47" w:rsidRPr="008A719E">
                    <w:rPr>
                      <w:sz w:val="24"/>
                      <w:szCs w:val="24"/>
                      <w:lang w:eastAsia="en-US"/>
                    </w:rPr>
                    <w:t xml:space="preserve"> том числе:</w:t>
                  </w:r>
                </w:p>
                <w:p w:rsidR="00131F47" w:rsidRPr="008A719E" w:rsidRDefault="00131F47" w:rsidP="00164000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8A719E">
                    <w:rPr>
                      <w:sz w:val="24"/>
                      <w:szCs w:val="24"/>
                      <w:lang w:eastAsia="en-US"/>
                    </w:rPr>
                    <w:t>201</w:t>
                  </w:r>
                  <w:r w:rsidR="009C208D">
                    <w:rPr>
                      <w:sz w:val="24"/>
                      <w:szCs w:val="24"/>
                      <w:lang w:eastAsia="en-US"/>
                    </w:rPr>
                    <w:t>9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год – </w:t>
                  </w:r>
                  <w:r w:rsidR="00323FE9">
                    <w:rPr>
                      <w:sz w:val="24"/>
                      <w:szCs w:val="24"/>
                      <w:lang w:eastAsia="en-US"/>
                    </w:rPr>
                    <w:t>458</w:t>
                  </w:r>
                  <w:r w:rsidR="00BD2163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23FE9">
                    <w:rPr>
                      <w:sz w:val="24"/>
                      <w:szCs w:val="24"/>
                      <w:lang w:eastAsia="en-US"/>
                    </w:rPr>
                    <w:t>122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323FE9">
                    <w:rPr>
                      <w:sz w:val="24"/>
                      <w:szCs w:val="24"/>
                      <w:lang w:eastAsia="en-US"/>
                    </w:rPr>
                    <w:t>6</w:t>
                  </w:r>
                  <w:r w:rsidR="008A719E" w:rsidRPr="008A719E">
                    <w:rPr>
                      <w:sz w:val="24"/>
                      <w:szCs w:val="24"/>
                      <w:lang w:eastAsia="en-US"/>
                    </w:rPr>
                    <w:t>0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руб.;</w:t>
                  </w:r>
                </w:p>
                <w:p w:rsidR="00131F47" w:rsidRPr="008A719E" w:rsidRDefault="00131F47" w:rsidP="00164000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8A719E">
                    <w:rPr>
                      <w:sz w:val="24"/>
                      <w:szCs w:val="24"/>
                      <w:lang w:eastAsia="en-US"/>
                    </w:rPr>
                    <w:t>20</w:t>
                  </w:r>
                  <w:r w:rsidR="009C208D">
                    <w:rPr>
                      <w:sz w:val="24"/>
                      <w:szCs w:val="24"/>
                      <w:lang w:eastAsia="en-US"/>
                    </w:rPr>
                    <w:t>20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год – </w:t>
                  </w:r>
                  <w:r w:rsidR="00290605">
                    <w:rPr>
                      <w:sz w:val="24"/>
                      <w:szCs w:val="24"/>
                      <w:lang w:eastAsia="en-US"/>
                    </w:rPr>
                    <w:t>1 607 229,32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руб.;</w:t>
                  </w:r>
                </w:p>
                <w:p w:rsidR="00131F47" w:rsidRPr="008A719E" w:rsidRDefault="00131F47" w:rsidP="00164000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8A719E">
                    <w:rPr>
                      <w:sz w:val="24"/>
                      <w:szCs w:val="24"/>
                      <w:lang w:eastAsia="en-US"/>
                    </w:rPr>
                    <w:t>20</w:t>
                  </w:r>
                  <w:r w:rsidR="009C208D">
                    <w:rPr>
                      <w:sz w:val="24"/>
                      <w:szCs w:val="24"/>
                      <w:lang w:eastAsia="en-US"/>
                    </w:rPr>
                    <w:t>21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год – </w:t>
                  </w:r>
                  <w:r w:rsidR="00BA7CB7">
                    <w:rPr>
                      <w:sz w:val="24"/>
                      <w:szCs w:val="24"/>
                      <w:lang w:eastAsia="en-US"/>
                    </w:rPr>
                    <w:t>199 131,45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руб.;</w:t>
                  </w:r>
                </w:p>
                <w:p w:rsidR="00131F47" w:rsidRDefault="00131F47" w:rsidP="00164000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8A719E">
                    <w:rPr>
                      <w:sz w:val="24"/>
                      <w:szCs w:val="24"/>
                    </w:rPr>
                    <w:t>20</w:t>
                  </w:r>
                  <w:r w:rsidR="009C208D">
                    <w:rPr>
                      <w:sz w:val="24"/>
                      <w:szCs w:val="24"/>
                    </w:rPr>
                    <w:t>22</w:t>
                  </w:r>
                  <w:r w:rsidRPr="008A719E">
                    <w:rPr>
                      <w:sz w:val="24"/>
                      <w:szCs w:val="24"/>
                    </w:rPr>
                    <w:t xml:space="preserve"> год – </w:t>
                  </w:r>
                  <w:r w:rsidR="00346B92" w:rsidRPr="00A26006">
                    <w:rPr>
                      <w:sz w:val="24"/>
                      <w:szCs w:val="24"/>
                    </w:rPr>
                    <w:t>1</w:t>
                  </w:r>
                  <w:r w:rsidR="00722B54">
                    <w:rPr>
                      <w:sz w:val="24"/>
                      <w:szCs w:val="24"/>
                    </w:rPr>
                    <w:t xml:space="preserve"> </w:t>
                  </w:r>
                  <w:r w:rsidR="00346B92" w:rsidRPr="00A26006">
                    <w:rPr>
                      <w:sz w:val="24"/>
                      <w:szCs w:val="24"/>
                    </w:rPr>
                    <w:t>820</w:t>
                  </w:r>
                  <w:r w:rsidR="00BD2163">
                    <w:rPr>
                      <w:sz w:val="24"/>
                      <w:szCs w:val="24"/>
                    </w:rPr>
                    <w:t xml:space="preserve"> </w:t>
                  </w:r>
                  <w:r w:rsidR="00346B92" w:rsidRPr="00A26006">
                    <w:rPr>
                      <w:sz w:val="24"/>
                      <w:szCs w:val="24"/>
                    </w:rPr>
                    <w:t>824</w:t>
                  </w:r>
                  <w:r w:rsidRPr="008A719E">
                    <w:rPr>
                      <w:sz w:val="24"/>
                      <w:szCs w:val="24"/>
                    </w:rPr>
                    <w:t>,</w:t>
                  </w:r>
                  <w:r w:rsidR="00346B92" w:rsidRPr="00A26006">
                    <w:rPr>
                      <w:sz w:val="24"/>
                      <w:szCs w:val="24"/>
                    </w:rPr>
                    <w:t>16</w:t>
                  </w:r>
                  <w:r w:rsidRPr="008A719E">
                    <w:rPr>
                      <w:sz w:val="24"/>
                      <w:szCs w:val="24"/>
                    </w:rPr>
                    <w:t xml:space="preserve"> руб.;</w:t>
                  </w:r>
                </w:p>
                <w:p w:rsidR="00BA22E3" w:rsidRPr="002861AD" w:rsidRDefault="00BA22E3" w:rsidP="00BA22E3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861AD">
                    <w:rPr>
                      <w:sz w:val="24"/>
                      <w:szCs w:val="24"/>
                    </w:rPr>
                    <w:t>20</w:t>
                  </w:r>
                  <w:r w:rsidR="009C208D">
                    <w:rPr>
                      <w:sz w:val="24"/>
                      <w:szCs w:val="24"/>
                    </w:rPr>
                    <w:t>23</w:t>
                  </w:r>
                  <w:r w:rsidRPr="002861AD">
                    <w:rPr>
                      <w:sz w:val="24"/>
                      <w:szCs w:val="24"/>
                    </w:rPr>
                    <w:t xml:space="preserve"> год – </w:t>
                  </w:r>
                  <w:r w:rsidR="00AB7037">
                    <w:rPr>
                      <w:sz w:val="24"/>
                      <w:szCs w:val="24"/>
                    </w:rPr>
                    <w:t>2 290</w:t>
                  </w:r>
                  <w:r w:rsidR="000F6610">
                    <w:rPr>
                      <w:sz w:val="24"/>
                      <w:szCs w:val="24"/>
                    </w:rPr>
                    <w:t xml:space="preserve"> 000</w:t>
                  </w:r>
                  <w:r w:rsidRPr="002861AD">
                    <w:rPr>
                      <w:sz w:val="24"/>
                      <w:szCs w:val="24"/>
                    </w:rPr>
                    <w:t>,00 руб.;</w:t>
                  </w:r>
                </w:p>
                <w:p w:rsidR="00BA22E3" w:rsidRDefault="00BA22E3" w:rsidP="00BA22E3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861AD">
                    <w:rPr>
                      <w:sz w:val="24"/>
                      <w:szCs w:val="24"/>
                    </w:rPr>
                    <w:t>20</w:t>
                  </w:r>
                  <w:r w:rsidR="009C208D">
                    <w:rPr>
                      <w:sz w:val="24"/>
                      <w:szCs w:val="24"/>
                    </w:rPr>
                    <w:t>24</w:t>
                  </w:r>
                  <w:r w:rsidRPr="002861AD">
                    <w:rPr>
                      <w:sz w:val="24"/>
                      <w:szCs w:val="24"/>
                    </w:rPr>
                    <w:t xml:space="preserve"> год – </w:t>
                  </w:r>
                  <w:r w:rsidR="00AB7037">
                    <w:rPr>
                      <w:sz w:val="24"/>
                      <w:szCs w:val="24"/>
                    </w:rPr>
                    <w:t>2 3</w:t>
                  </w:r>
                  <w:r w:rsidR="00AC1B87">
                    <w:rPr>
                      <w:sz w:val="24"/>
                      <w:szCs w:val="24"/>
                    </w:rPr>
                    <w:t>0</w:t>
                  </w:r>
                  <w:r w:rsidR="00BD2163">
                    <w:rPr>
                      <w:sz w:val="24"/>
                      <w:szCs w:val="24"/>
                    </w:rPr>
                    <w:t>0 00</w:t>
                  </w:r>
                  <w:r w:rsidR="00AC1B87">
                    <w:rPr>
                      <w:sz w:val="24"/>
                      <w:szCs w:val="24"/>
                    </w:rPr>
                    <w:t>0</w:t>
                  </w:r>
                  <w:r w:rsidRPr="002861AD">
                    <w:rPr>
                      <w:sz w:val="24"/>
                      <w:szCs w:val="24"/>
                    </w:rPr>
                    <w:t>,00 руб.;</w:t>
                  </w:r>
                </w:p>
                <w:p w:rsidR="00D364FB" w:rsidRDefault="00D364FB" w:rsidP="00BA22E3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9C208D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 год – </w:t>
                  </w:r>
                  <w:r w:rsidR="00AB7037">
                    <w:rPr>
                      <w:sz w:val="24"/>
                      <w:szCs w:val="24"/>
                    </w:rPr>
                    <w:t>2 3</w:t>
                  </w:r>
                  <w:r w:rsidR="00AC1B87">
                    <w:rPr>
                      <w:sz w:val="24"/>
                      <w:szCs w:val="24"/>
                    </w:rPr>
                    <w:t>0</w:t>
                  </w:r>
                  <w:r w:rsidR="00BD2163">
                    <w:rPr>
                      <w:sz w:val="24"/>
                      <w:szCs w:val="24"/>
                    </w:rPr>
                    <w:t>0 00</w:t>
                  </w:r>
                  <w:r w:rsidR="00AC1B87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 xml:space="preserve">,00 </w:t>
                  </w:r>
                  <w:r w:rsidRPr="002861AD">
                    <w:rPr>
                      <w:sz w:val="24"/>
                      <w:szCs w:val="24"/>
                    </w:rPr>
                    <w:t>руб.;</w:t>
                  </w:r>
                </w:p>
                <w:p w:rsidR="002E4D6E" w:rsidRPr="008A719E" w:rsidRDefault="00131F47" w:rsidP="002E4D6E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8A719E">
                    <w:rPr>
                      <w:sz w:val="24"/>
                      <w:szCs w:val="24"/>
                    </w:rPr>
                    <w:t xml:space="preserve">сумма средств, запланированная в бюджете района </w:t>
                  </w:r>
                  <w:r w:rsidRPr="008A719E">
                    <w:rPr>
                      <w:sz w:val="24"/>
                      <w:szCs w:val="24"/>
                    </w:rPr>
                    <w:lastRenderedPageBreak/>
                    <w:t xml:space="preserve">составляет </w:t>
                  </w:r>
                  <w:r w:rsidR="00BD2163">
                    <w:rPr>
                      <w:sz w:val="24"/>
                      <w:szCs w:val="24"/>
                    </w:rPr>
                    <w:t>–</w:t>
                  </w:r>
                  <w:r w:rsidRPr="008A719E">
                    <w:rPr>
                      <w:sz w:val="24"/>
                      <w:szCs w:val="24"/>
                    </w:rPr>
                    <w:t xml:space="preserve"> </w:t>
                  </w:r>
                  <w:r w:rsidR="00346B92" w:rsidRPr="00346B92">
                    <w:rPr>
                      <w:sz w:val="24"/>
                      <w:szCs w:val="24"/>
                    </w:rPr>
                    <w:t>10</w:t>
                  </w:r>
                  <w:r w:rsidR="00346B92">
                    <w:rPr>
                      <w:sz w:val="24"/>
                      <w:szCs w:val="24"/>
                      <w:lang w:val="en-US"/>
                    </w:rPr>
                    <w:t> </w:t>
                  </w:r>
                  <w:r w:rsidR="00346B92" w:rsidRPr="00346B92">
                    <w:rPr>
                      <w:sz w:val="24"/>
                      <w:szCs w:val="24"/>
                    </w:rPr>
                    <w:t>975</w:t>
                  </w:r>
                  <w:r w:rsidR="00346B92">
                    <w:rPr>
                      <w:sz w:val="24"/>
                      <w:szCs w:val="24"/>
                    </w:rPr>
                    <w:t> 307,53</w:t>
                  </w:r>
                  <w:r w:rsidR="0075040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8A719E">
                    <w:rPr>
                      <w:sz w:val="24"/>
                      <w:szCs w:val="24"/>
                    </w:rPr>
                    <w:t xml:space="preserve">руб. </w:t>
                  </w:r>
                  <w:r w:rsidR="002E4D6E" w:rsidRPr="008A719E">
                    <w:rPr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75040C" w:rsidRPr="008A719E" w:rsidRDefault="0075040C" w:rsidP="0075040C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8A719E">
                    <w:rPr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sz w:val="24"/>
                      <w:szCs w:val="24"/>
                      <w:lang w:eastAsia="en-US"/>
                    </w:rPr>
                    <w:t>9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год – </w:t>
                  </w:r>
                  <w:r>
                    <w:rPr>
                      <w:sz w:val="24"/>
                      <w:szCs w:val="24"/>
                      <w:lang w:eastAsia="en-US"/>
                    </w:rPr>
                    <w:t>458 122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sz w:val="24"/>
                      <w:szCs w:val="24"/>
                      <w:lang w:eastAsia="en-US"/>
                    </w:rPr>
                    <w:t>6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>0 руб.;</w:t>
                  </w:r>
                </w:p>
                <w:p w:rsidR="0075040C" w:rsidRPr="008A719E" w:rsidRDefault="0075040C" w:rsidP="0075040C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8A719E">
                    <w:rPr>
                      <w:sz w:val="24"/>
                      <w:szCs w:val="24"/>
                      <w:lang w:eastAsia="en-US"/>
                    </w:rPr>
                    <w:t>20</w:t>
                  </w:r>
                  <w:r>
                    <w:rPr>
                      <w:sz w:val="24"/>
                      <w:szCs w:val="24"/>
                      <w:lang w:eastAsia="en-US"/>
                    </w:rPr>
                    <w:t>20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год – </w:t>
                  </w:r>
                  <w:r>
                    <w:rPr>
                      <w:sz w:val="24"/>
                      <w:szCs w:val="24"/>
                      <w:lang w:eastAsia="en-US"/>
                    </w:rPr>
                    <w:t>1 607 229,32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руб.;</w:t>
                  </w:r>
                </w:p>
                <w:p w:rsidR="0075040C" w:rsidRPr="008A719E" w:rsidRDefault="0075040C" w:rsidP="0075040C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8A719E">
                    <w:rPr>
                      <w:sz w:val="24"/>
                      <w:szCs w:val="24"/>
                      <w:lang w:eastAsia="en-US"/>
                    </w:rPr>
                    <w:t>20</w:t>
                  </w:r>
                  <w:r>
                    <w:rPr>
                      <w:sz w:val="24"/>
                      <w:szCs w:val="24"/>
                      <w:lang w:eastAsia="en-US"/>
                    </w:rPr>
                    <w:t>21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год – </w:t>
                  </w:r>
                  <w:r>
                    <w:rPr>
                      <w:sz w:val="24"/>
                      <w:szCs w:val="24"/>
                      <w:lang w:eastAsia="en-US"/>
                    </w:rPr>
                    <w:t>199 131,45</w:t>
                  </w:r>
                  <w:r w:rsidRPr="008A719E">
                    <w:rPr>
                      <w:sz w:val="24"/>
                      <w:szCs w:val="24"/>
                      <w:lang w:eastAsia="en-US"/>
                    </w:rPr>
                    <w:t xml:space="preserve"> руб.;</w:t>
                  </w:r>
                </w:p>
                <w:p w:rsidR="0075040C" w:rsidRDefault="0075040C" w:rsidP="0075040C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8A719E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8A719E">
                    <w:rPr>
                      <w:sz w:val="24"/>
                      <w:szCs w:val="24"/>
                    </w:rPr>
                    <w:t xml:space="preserve"> год – </w:t>
                  </w:r>
                  <w:r w:rsidR="00346B92" w:rsidRPr="00A26006">
                    <w:rPr>
                      <w:sz w:val="24"/>
                      <w:szCs w:val="24"/>
                    </w:rPr>
                    <w:t>1</w:t>
                  </w:r>
                  <w:r w:rsidR="00346B92">
                    <w:rPr>
                      <w:sz w:val="24"/>
                      <w:szCs w:val="24"/>
                    </w:rPr>
                    <w:t xml:space="preserve"> </w:t>
                  </w:r>
                  <w:r w:rsidR="00346B92" w:rsidRPr="00A26006">
                    <w:rPr>
                      <w:sz w:val="24"/>
                      <w:szCs w:val="24"/>
                    </w:rPr>
                    <w:t>820</w:t>
                  </w:r>
                  <w:r w:rsidR="00346B92">
                    <w:rPr>
                      <w:sz w:val="24"/>
                      <w:szCs w:val="24"/>
                    </w:rPr>
                    <w:t xml:space="preserve"> </w:t>
                  </w:r>
                  <w:r w:rsidR="00346B92" w:rsidRPr="00A26006">
                    <w:rPr>
                      <w:sz w:val="24"/>
                      <w:szCs w:val="24"/>
                    </w:rPr>
                    <w:t>824</w:t>
                  </w:r>
                  <w:r w:rsidR="00346B92" w:rsidRPr="008A719E">
                    <w:rPr>
                      <w:sz w:val="24"/>
                      <w:szCs w:val="24"/>
                    </w:rPr>
                    <w:t>,</w:t>
                  </w:r>
                  <w:r w:rsidR="00346B92" w:rsidRPr="00A26006">
                    <w:rPr>
                      <w:sz w:val="24"/>
                      <w:szCs w:val="24"/>
                    </w:rPr>
                    <w:t xml:space="preserve">16 </w:t>
                  </w:r>
                  <w:r w:rsidRPr="008A719E">
                    <w:rPr>
                      <w:sz w:val="24"/>
                      <w:szCs w:val="24"/>
                    </w:rPr>
                    <w:t>руб.;</w:t>
                  </w:r>
                </w:p>
                <w:p w:rsidR="0075040C" w:rsidRPr="002861AD" w:rsidRDefault="0075040C" w:rsidP="0075040C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861AD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Pr="002861AD">
                    <w:rPr>
                      <w:sz w:val="24"/>
                      <w:szCs w:val="24"/>
                    </w:rPr>
                    <w:t xml:space="preserve"> год – </w:t>
                  </w:r>
                  <w:r w:rsidR="00AB7037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="00AB7037">
                    <w:rPr>
                      <w:sz w:val="24"/>
                      <w:szCs w:val="24"/>
                    </w:rPr>
                    <w:t>290</w:t>
                  </w:r>
                  <w:r>
                    <w:rPr>
                      <w:sz w:val="24"/>
                      <w:szCs w:val="24"/>
                    </w:rPr>
                    <w:t xml:space="preserve"> 000</w:t>
                  </w:r>
                  <w:r w:rsidRPr="002861AD">
                    <w:rPr>
                      <w:sz w:val="24"/>
                      <w:szCs w:val="24"/>
                    </w:rPr>
                    <w:t>,00 руб.;</w:t>
                  </w:r>
                </w:p>
                <w:p w:rsidR="0075040C" w:rsidRDefault="0075040C" w:rsidP="0075040C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2861AD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24</w:t>
                  </w:r>
                  <w:r w:rsidRPr="002861AD">
                    <w:rPr>
                      <w:sz w:val="24"/>
                      <w:szCs w:val="24"/>
                    </w:rPr>
                    <w:t xml:space="preserve"> год – </w:t>
                  </w:r>
                  <w:r w:rsidR="00AB7037">
                    <w:rPr>
                      <w:sz w:val="24"/>
                      <w:szCs w:val="24"/>
                    </w:rPr>
                    <w:t>2 3</w:t>
                  </w:r>
                  <w:r>
                    <w:rPr>
                      <w:sz w:val="24"/>
                      <w:szCs w:val="24"/>
                    </w:rPr>
                    <w:t>00 000</w:t>
                  </w:r>
                  <w:r w:rsidRPr="002861AD">
                    <w:rPr>
                      <w:sz w:val="24"/>
                      <w:szCs w:val="24"/>
                    </w:rPr>
                    <w:t>,00 руб.;</w:t>
                  </w:r>
                </w:p>
                <w:p w:rsidR="0075040C" w:rsidRDefault="0075040C" w:rsidP="0075040C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2025 год – </w:t>
                  </w:r>
                  <w:r w:rsidR="00AB7037">
                    <w:rPr>
                      <w:sz w:val="24"/>
                      <w:szCs w:val="24"/>
                    </w:rPr>
                    <w:t>2 3</w:t>
                  </w:r>
                  <w:r>
                    <w:rPr>
                      <w:sz w:val="24"/>
                      <w:szCs w:val="24"/>
                    </w:rPr>
                    <w:t xml:space="preserve">00 000,00 </w:t>
                  </w:r>
                  <w:r w:rsidRPr="002861AD">
                    <w:rPr>
                      <w:sz w:val="24"/>
                      <w:szCs w:val="24"/>
                    </w:rPr>
                    <w:t>руб.;</w:t>
                  </w:r>
                </w:p>
                <w:p w:rsidR="00131F47" w:rsidRPr="005E1AEE" w:rsidRDefault="00131F47" w:rsidP="00722B54">
                  <w:pPr>
                    <w:pStyle w:val="ConsPlusNormal"/>
                    <w:jc w:val="both"/>
                  </w:pPr>
                  <w:r w:rsidRPr="008A719E">
                    <w:t xml:space="preserve">прогнозная оценка средств, привлекаемых на реализацию целей </w:t>
                  </w:r>
                  <w:r w:rsidR="00C524FE">
                    <w:t>м</w:t>
                  </w:r>
                  <w:r w:rsidR="008A719E">
                    <w:t>униципальной</w:t>
                  </w:r>
                  <w:r w:rsidRPr="008A719E">
                    <w:t xml:space="preserve"> программы, составляет:</w:t>
                  </w:r>
                  <w:r w:rsidR="008A719E" w:rsidRPr="008A719E">
                    <w:t xml:space="preserve"> 0,00 </w:t>
                  </w:r>
                  <w:r w:rsidR="002E4D6E">
                    <w:t>руб</w:t>
                  </w:r>
                </w:p>
              </w:tc>
            </w:tr>
          </w:tbl>
          <w:p w:rsidR="00131F47" w:rsidRPr="00474A9A" w:rsidRDefault="00131F47" w:rsidP="00AC5E89">
            <w:pPr>
              <w:rPr>
                <w:sz w:val="24"/>
                <w:szCs w:val="24"/>
              </w:rPr>
            </w:pPr>
          </w:p>
        </w:tc>
      </w:tr>
      <w:tr w:rsidR="00131F47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Pr="00C94B87" w:rsidRDefault="00131F47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C94B87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F47" w:rsidRDefault="008B059B" w:rsidP="008B059B">
            <w:pPr>
              <w:pStyle w:val="ConsPlusNormal"/>
              <w:jc w:val="both"/>
            </w:pPr>
            <w:r>
              <w:t xml:space="preserve">- </w:t>
            </w:r>
            <w:r w:rsidR="006B493E">
              <w:t xml:space="preserve">Доля выполненных работ по </w:t>
            </w:r>
            <w:r w:rsidR="00C524FE">
              <w:t>очистке</w:t>
            </w:r>
            <w:r w:rsidR="006B493E">
              <w:t xml:space="preserve"> </w:t>
            </w:r>
            <w:r w:rsidR="006B493E" w:rsidRPr="00702E9B">
              <w:t>несанкционированной свалки</w:t>
            </w:r>
            <w:r w:rsidR="006B493E">
              <w:t xml:space="preserve"> </w:t>
            </w:r>
            <w:r w:rsidR="00C524FE">
              <w:t xml:space="preserve">с. Яковлевка </w:t>
            </w:r>
            <w:r w:rsidR="006B493E">
              <w:t>в</w:t>
            </w:r>
            <w:r w:rsidR="006B493E" w:rsidRPr="00702E9B">
              <w:t xml:space="preserve"> % к общей площади свалки</w:t>
            </w:r>
            <w:r>
              <w:t>;</w:t>
            </w:r>
          </w:p>
          <w:p w:rsidR="008B059B" w:rsidRDefault="008B059B" w:rsidP="008B059B">
            <w:pPr>
              <w:pStyle w:val="ConsPlusNormal"/>
              <w:jc w:val="both"/>
            </w:pPr>
            <w:r>
              <w:t xml:space="preserve">- Наличие проекта ликвидации </w:t>
            </w:r>
            <w:r>
              <w:rPr>
                <w:rFonts w:cs="Calibri"/>
              </w:rPr>
              <w:t xml:space="preserve">действующей свалки </w:t>
            </w:r>
            <w:r w:rsidR="00C524FE">
              <w:rPr>
                <w:rFonts w:cs="Calibri"/>
              </w:rPr>
              <w:t>твердых коммунальных отходов</w:t>
            </w:r>
            <w:r>
              <w:rPr>
                <w:rFonts w:cs="Calibri"/>
              </w:rPr>
              <w:t xml:space="preserve"> с. Яковлевка, ед.;</w:t>
            </w:r>
          </w:p>
          <w:p w:rsidR="008B059B" w:rsidRDefault="008B059B" w:rsidP="008B059B">
            <w:pPr>
              <w:pStyle w:val="ConsPlusNormal"/>
              <w:jc w:val="both"/>
              <w:rPr>
                <w:rFonts w:cs="Calibri"/>
              </w:rPr>
            </w:pPr>
            <w:r>
              <w:rPr>
                <w:rFonts w:cs="Calibri"/>
              </w:rPr>
              <w:t>- Завершение л</w:t>
            </w:r>
            <w:r w:rsidRPr="008B059B">
              <w:rPr>
                <w:rFonts w:cs="Calibri"/>
              </w:rPr>
              <w:t>иквид</w:t>
            </w:r>
            <w:r>
              <w:rPr>
                <w:rFonts w:cs="Calibri"/>
              </w:rPr>
              <w:t>аци</w:t>
            </w:r>
            <w:r w:rsidR="007C59F2"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действующей свалки </w:t>
            </w:r>
            <w:r w:rsidR="00C524FE">
              <w:rPr>
                <w:rFonts w:cs="Calibri"/>
              </w:rPr>
              <w:t>твердых коммунальных отходов</w:t>
            </w:r>
            <w:r>
              <w:rPr>
                <w:rFonts w:cs="Calibri"/>
              </w:rPr>
              <w:t xml:space="preserve"> с. Яковлевка, ед.;</w:t>
            </w:r>
          </w:p>
          <w:p w:rsidR="008B059B" w:rsidRDefault="008B059B" w:rsidP="008B059B">
            <w:pPr>
              <w:pStyle w:val="ConsPlusNormal"/>
              <w:jc w:val="both"/>
              <w:rPr>
                <w:rFonts w:cs="Calibri"/>
              </w:rPr>
            </w:pPr>
            <w:r>
              <w:rPr>
                <w:rFonts w:cs="Calibri"/>
              </w:rPr>
              <w:t>- Количество построенных площадок</w:t>
            </w:r>
            <w:r w:rsidR="00C524FE">
              <w:rPr>
                <w:rFonts w:cs="Calibri"/>
              </w:rPr>
              <w:t xml:space="preserve"> (мест) накопления твердых коммунальных отходов</w:t>
            </w:r>
            <w:r>
              <w:rPr>
                <w:rFonts w:cs="Calibri"/>
              </w:rPr>
              <w:t>, шт.;</w:t>
            </w:r>
          </w:p>
          <w:p w:rsidR="00636C32" w:rsidRDefault="00636C32" w:rsidP="008B059B">
            <w:pPr>
              <w:pStyle w:val="ConsPlusNormal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636C32">
              <w:rPr>
                <w:rFonts w:cs="Calibri"/>
              </w:rPr>
              <w:t xml:space="preserve">Количество площадок (мест) накопления твердых коммунальных отходов </w:t>
            </w:r>
            <w:r>
              <w:rPr>
                <w:rFonts w:cs="Calibri"/>
              </w:rPr>
              <w:t>по</w:t>
            </w:r>
            <w:r w:rsidRPr="00636C32">
              <w:rPr>
                <w:rFonts w:cs="Calibri"/>
              </w:rPr>
              <w:t xml:space="preserve"> которым выполнены работы по их содержанию</w:t>
            </w:r>
            <w:r>
              <w:rPr>
                <w:rFonts w:cs="Calibri"/>
              </w:rPr>
              <w:t>;</w:t>
            </w:r>
          </w:p>
          <w:p w:rsidR="008B059B" w:rsidRPr="00C524FE" w:rsidRDefault="008B059B" w:rsidP="00C524FE">
            <w:pPr>
              <w:pStyle w:val="ConsPlusNormal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>
              <w:t xml:space="preserve">Количество полученных положительных </w:t>
            </w:r>
            <w:r w:rsidRPr="00C31F95">
              <w:t>экспертн</w:t>
            </w:r>
            <w:r>
              <w:t>ых</w:t>
            </w:r>
            <w:r w:rsidRPr="00C31F95">
              <w:t xml:space="preserve"> заключени</w:t>
            </w:r>
            <w:r>
              <w:t>й</w:t>
            </w:r>
            <w:r w:rsidRPr="00C31F95">
              <w:t xml:space="preserve"> о санитарно-эпидемиологической экспертизе</w:t>
            </w:r>
            <w:r>
              <w:t xml:space="preserve"> на места размещения площадок</w:t>
            </w:r>
            <w:r w:rsidR="00C524FE">
              <w:t xml:space="preserve"> (мест)</w:t>
            </w:r>
            <w:r>
              <w:t xml:space="preserve"> </w:t>
            </w:r>
            <w:r w:rsidR="00C524FE">
              <w:rPr>
                <w:rFonts w:cs="Calibri"/>
              </w:rPr>
              <w:t>твердых коммунальных отходов</w:t>
            </w:r>
            <w:r>
              <w:t>, шт.</w:t>
            </w:r>
          </w:p>
        </w:tc>
      </w:tr>
    </w:tbl>
    <w:p w:rsidR="00131F47" w:rsidRDefault="00131F47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2861AD" w:rsidRDefault="002861AD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2861AD" w:rsidRPr="00474A9A" w:rsidRDefault="002861AD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131F47" w:rsidRDefault="00131F47" w:rsidP="001C0EED">
      <w:pPr>
        <w:jc w:val="center"/>
        <w:rPr>
          <w:sz w:val="24"/>
          <w:szCs w:val="24"/>
        </w:rPr>
      </w:pPr>
      <w:r>
        <w:rPr>
          <w:sz w:val="24"/>
          <w:szCs w:val="24"/>
        </w:rPr>
        <w:t>I. ПРИОРИТЕТЫ ГОСУДАРСТВЕННОЙ ПОЛИТИКИ В СФЕРЕ РЕАЛИЗАЦИИ МУНИЦИПАЛЬНОЙ ПРОГРАММЫ. ЦЕЛИ И ЗАДАЧИ</w:t>
      </w:r>
    </w:p>
    <w:p w:rsidR="00131F47" w:rsidRDefault="00131F47" w:rsidP="001C0EED">
      <w:pPr>
        <w:jc w:val="center"/>
        <w:rPr>
          <w:sz w:val="24"/>
          <w:szCs w:val="24"/>
        </w:rPr>
      </w:pPr>
    </w:p>
    <w:p w:rsidR="00FC6FB5" w:rsidRPr="00702E9B" w:rsidRDefault="00FC6FB5" w:rsidP="00FC6FB5">
      <w:pPr>
        <w:pStyle w:val="ConsPlusNormal"/>
        <w:spacing w:line="276" w:lineRule="auto"/>
        <w:ind w:firstLine="709"/>
        <w:jc w:val="both"/>
      </w:pPr>
      <w:r w:rsidRPr="00702E9B">
        <w:t>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безопасности.</w:t>
      </w:r>
    </w:p>
    <w:p w:rsidR="00FC6FB5" w:rsidRPr="00702E9B" w:rsidRDefault="00FC6FB5" w:rsidP="00FC6FB5">
      <w:pPr>
        <w:pStyle w:val="ConsPlusNormal"/>
        <w:spacing w:line="276" w:lineRule="auto"/>
        <w:ind w:firstLine="709"/>
        <w:jc w:val="both"/>
      </w:pPr>
      <w:r w:rsidRPr="00702E9B">
        <w:t>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FC6FB5" w:rsidRPr="00702E9B" w:rsidRDefault="00FC6FB5" w:rsidP="00FC6FB5">
      <w:pPr>
        <w:pStyle w:val="ConsPlusNormal"/>
        <w:spacing w:line="276" w:lineRule="auto"/>
        <w:ind w:firstLine="709"/>
        <w:jc w:val="both"/>
      </w:pPr>
      <w:r w:rsidRPr="00702E9B">
        <w:t>а) формирование эффективной системы управления в области охраны окружающей среды и обеспечения экологической безопасности, предусматривающей взаимодействие и координацию деятельности органов государственной власти;</w:t>
      </w:r>
    </w:p>
    <w:p w:rsidR="00FC6FB5" w:rsidRPr="00702E9B" w:rsidRDefault="00FC6FB5" w:rsidP="00FC6FB5">
      <w:pPr>
        <w:pStyle w:val="ConsPlusNormal"/>
        <w:spacing w:line="276" w:lineRule="auto"/>
        <w:ind w:firstLine="709"/>
        <w:jc w:val="both"/>
      </w:pPr>
      <w:r w:rsidRPr="00702E9B">
        <w:t>б) совершенствование нормативно-правового обеспечения охраны окружающей среды и экологической безопасности;</w:t>
      </w:r>
    </w:p>
    <w:p w:rsidR="00FC6FB5" w:rsidRPr="00702E9B" w:rsidRDefault="00FC6FB5" w:rsidP="00FC6FB5">
      <w:pPr>
        <w:pStyle w:val="ConsPlusNormal"/>
        <w:spacing w:line="276" w:lineRule="auto"/>
        <w:ind w:firstLine="709"/>
        <w:jc w:val="both"/>
      </w:pPr>
      <w:r w:rsidRPr="00702E9B">
        <w:t>в) обеспечение экологически ориентированного роста экономики и внедрения экологически эффективных инновационных технологий;</w:t>
      </w:r>
    </w:p>
    <w:p w:rsidR="00FC6FB5" w:rsidRPr="00702E9B" w:rsidRDefault="00FC6FB5" w:rsidP="00FC6FB5">
      <w:pPr>
        <w:pStyle w:val="ConsPlusNormal"/>
        <w:spacing w:line="276" w:lineRule="auto"/>
        <w:ind w:firstLine="709"/>
        <w:jc w:val="both"/>
      </w:pPr>
      <w:r w:rsidRPr="00702E9B">
        <w:t>г) обеспечение экологически безопасного обращения с отходами;</w:t>
      </w:r>
    </w:p>
    <w:p w:rsidR="00FC6FB5" w:rsidRPr="00702E9B" w:rsidRDefault="00FC6FB5" w:rsidP="00FC6FB5">
      <w:pPr>
        <w:pStyle w:val="ConsPlusNormal"/>
        <w:spacing w:line="276" w:lineRule="auto"/>
        <w:ind w:firstLine="709"/>
        <w:jc w:val="both"/>
      </w:pPr>
      <w:r w:rsidRPr="00702E9B">
        <w:t>д) сохранение природной среды, в том числе естественных экологических систем, объектов   растительного мира;</w:t>
      </w:r>
    </w:p>
    <w:p w:rsidR="00FC6FB5" w:rsidRPr="00702E9B" w:rsidRDefault="0012421B" w:rsidP="00FC6FB5">
      <w:pPr>
        <w:pStyle w:val="ConsPlusNormal"/>
        <w:spacing w:line="276" w:lineRule="auto"/>
        <w:ind w:firstLine="709"/>
        <w:jc w:val="both"/>
      </w:pPr>
      <w:r>
        <w:lastRenderedPageBreak/>
        <w:t>е</w:t>
      </w:r>
      <w:r w:rsidR="00FC6FB5" w:rsidRPr="00702E9B">
        <w:t>) развитие экономического регулирования и рыночных инструментов охраны окружающей среды и обеспечения экологической безопасности;</w:t>
      </w:r>
    </w:p>
    <w:p w:rsidR="00FC6FB5" w:rsidRPr="00702E9B" w:rsidRDefault="00FC6FB5" w:rsidP="00FC6FB5">
      <w:pPr>
        <w:pStyle w:val="ConsPlusNormal"/>
        <w:spacing w:line="276" w:lineRule="auto"/>
        <w:ind w:firstLine="709"/>
        <w:jc w:val="both"/>
      </w:pPr>
      <w:r w:rsidRPr="00702E9B">
        <w:t>Приоритеты государственной политики в сфере охраны окружающей среды установлены следующими стратегическими документами и нормативными правовыми актами Российской Федерации:</w:t>
      </w:r>
    </w:p>
    <w:p w:rsidR="00FC6FB5" w:rsidRPr="00702E9B" w:rsidRDefault="00A26006" w:rsidP="00FC6FB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C6FB5" w:rsidRPr="009652FF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FC6FB5" w:rsidRPr="00702E9B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</w:t>
      </w:r>
      <w:r w:rsidR="003D0FD7">
        <w:rPr>
          <w:rFonts w:ascii="Times New Roman" w:hAnsi="Times New Roman" w:cs="Times New Roman"/>
          <w:sz w:val="24"/>
          <w:szCs w:val="24"/>
        </w:rPr>
        <w:t>№</w:t>
      </w:r>
      <w:r w:rsidR="00FC6FB5" w:rsidRPr="00702E9B">
        <w:rPr>
          <w:rFonts w:ascii="Times New Roman" w:hAnsi="Times New Roman" w:cs="Times New Roman"/>
          <w:sz w:val="24"/>
          <w:szCs w:val="24"/>
        </w:rPr>
        <w:t xml:space="preserve"> 1662-р;</w:t>
      </w:r>
    </w:p>
    <w:p w:rsidR="00FC6FB5" w:rsidRPr="00702E9B" w:rsidRDefault="00A26006" w:rsidP="00FC6FB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C6FB5" w:rsidRPr="0012421B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FC6FB5" w:rsidRPr="0012421B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утвержденной Указом Президента Российской Федерации от </w:t>
      </w:r>
      <w:r w:rsidR="004117FF" w:rsidRPr="0012421B">
        <w:rPr>
          <w:rFonts w:ascii="Times New Roman" w:hAnsi="Times New Roman" w:cs="Times New Roman"/>
          <w:sz w:val="24"/>
          <w:szCs w:val="24"/>
        </w:rPr>
        <w:t>31</w:t>
      </w:r>
      <w:r w:rsidR="00FC6FB5" w:rsidRPr="0012421B">
        <w:rPr>
          <w:rFonts w:ascii="Times New Roman" w:hAnsi="Times New Roman" w:cs="Times New Roman"/>
          <w:sz w:val="24"/>
          <w:szCs w:val="24"/>
        </w:rPr>
        <w:t xml:space="preserve"> </w:t>
      </w:r>
      <w:r w:rsidR="004117FF" w:rsidRPr="0012421B">
        <w:rPr>
          <w:rFonts w:ascii="Times New Roman" w:hAnsi="Times New Roman" w:cs="Times New Roman"/>
          <w:sz w:val="24"/>
          <w:szCs w:val="24"/>
        </w:rPr>
        <w:t>декабря</w:t>
      </w:r>
      <w:r w:rsidR="00FC6FB5" w:rsidRPr="0012421B">
        <w:rPr>
          <w:rFonts w:ascii="Times New Roman" w:hAnsi="Times New Roman" w:cs="Times New Roman"/>
          <w:sz w:val="24"/>
          <w:szCs w:val="24"/>
        </w:rPr>
        <w:t xml:space="preserve"> 20</w:t>
      </w:r>
      <w:r w:rsidR="004117FF" w:rsidRPr="0012421B">
        <w:rPr>
          <w:rFonts w:ascii="Times New Roman" w:hAnsi="Times New Roman" w:cs="Times New Roman"/>
          <w:sz w:val="24"/>
          <w:szCs w:val="24"/>
        </w:rPr>
        <w:t>15</w:t>
      </w:r>
      <w:r w:rsidR="00FC6FB5" w:rsidRPr="0012421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D0FD7" w:rsidRPr="0012421B">
        <w:rPr>
          <w:rFonts w:ascii="Times New Roman" w:hAnsi="Times New Roman" w:cs="Times New Roman"/>
          <w:sz w:val="24"/>
          <w:szCs w:val="24"/>
        </w:rPr>
        <w:t>№</w:t>
      </w:r>
      <w:r w:rsidR="00FC6FB5" w:rsidRPr="0012421B">
        <w:rPr>
          <w:rFonts w:ascii="Times New Roman" w:hAnsi="Times New Roman" w:cs="Times New Roman"/>
          <w:sz w:val="24"/>
          <w:szCs w:val="24"/>
        </w:rPr>
        <w:t xml:space="preserve"> </w:t>
      </w:r>
      <w:r w:rsidR="004117FF" w:rsidRPr="0012421B">
        <w:rPr>
          <w:rFonts w:ascii="Times New Roman" w:hAnsi="Times New Roman" w:cs="Times New Roman"/>
          <w:sz w:val="24"/>
          <w:szCs w:val="24"/>
        </w:rPr>
        <w:t>683</w:t>
      </w:r>
      <w:r w:rsidR="00FC6FB5" w:rsidRPr="0012421B">
        <w:rPr>
          <w:rFonts w:ascii="Times New Roman" w:hAnsi="Times New Roman" w:cs="Times New Roman"/>
          <w:sz w:val="24"/>
          <w:szCs w:val="24"/>
        </w:rPr>
        <w:t>;</w:t>
      </w:r>
    </w:p>
    <w:p w:rsidR="00FC6FB5" w:rsidRPr="00702E9B" w:rsidRDefault="00A26006" w:rsidP="00FC6FB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C6FB5" w:rsidRPr="009652FF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FC6FB5" w:rsidRPr="009652FF">
        <w:rPr>
          <w:rFonts w:ascii="Times New Roman" w:hAnsi="Times New Roman" w:cs="Times New Roman"/>
          <w:sz w:val="24"/>
          <w:szCs w:val="24"/>
        </w:rPr>
        <w:t xml:space="preserve"> </w:t>
      </w:r>
      <w:r w:rsidR="00FC6FB5" w:rsidRPr="00702E9B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 декабря 2009 года </w:t>
      </w:r>
      <w:r w:rsidR="003D0FD7">
        <w:rPr>
          <w:rFonts w:ascii="Times New Roman" w:hAnsi="Times New Roman" w:cs="Times New Roman"/>
          <w:sz w:val="24"/>
          <w:szCs w:val="24"/>
        </w:rPr>
        <w:t>№</w:t>
      </w:r>
      <w:r w:rsidR="00FC6FB5" w:rsidRPr="00702E9B">
        <w:rPr>
          <w:rFonts w:ascii="Times New Roman" w:hAnsi="Times New Roman" w:cs="Times New Roman"/>
          <w:sz w:val="24"/>
          <w:szCs w:val="24"/>
        </w:rPr>
        <w:t xml:space="preserve"> 2094-р;</w:t>
      </w:r>
    </w:p>
    <w:p w:rsidR="00FC6FB5" w:rsidRPr="00222911" w:rsidRDefault="00FC6FB5" w:rsidP="00222911">
      <w:pPr>
        <w:overflowPunct/>
        <w:ind w:firstLine="709"/>
        <w:jc w:val="both"/>
        <w:textAlignment w:val="auto"/>
        <w:rPr>
          <w:rFonts w:eastAsia="Calibri"/>
          <w:color w:val="392C69"/>
          <w:sz w:val="24"/>
          <w:szCs w:val="24"/>
        </w:rPr>
      </w:pPr>
      <w:r w:rsidRPr="0012421B">
        <w:rPr>
          <w:kern w:val="36"/>
          <w:sz w:val="24"/>
          <w:szCs w:val="24"/>
        </w:rPr>
        <w:t xml:space="preserve">Постановление Администрации Приморского края от 7 декабря 2012 г. </w:t>
      </w:r>
      <w:r w:rsidR="002E4D6E" w:rsidRPr="0012421B">
        <w:rPr>
          <w:kern w:val="36"/>
          <w:sz w:val="24"/>
          <w:szCs w:val="24"/>
        </w:rPr>
        <w:t>№</w:t>
      </w:r>
      <w:r w:rsidRPr="0012421B">
        <w:rPr>
          <w:kern w:val="36"/>
          <w:sz w:val="24"/>
          <w:szCs w:val="24"/>
        </w:rPr>
        <w:t> 391-</w:t>
      </w:r>
      <w:r w:rsidR="002E4D6E" w:rsidRPr="0012421B">
        <w:rPr>
          <w:kern w:val="36"/>
          <w:sz w:val="24"/>
          <w:szCs w:val="24"/>
        </w:rPr>
        <w:t>па</w:t>
      </w:r>
      <w:r w:rsidRPr="0012421B">
        <w:rPr>
          <w:kern w:val="36"/>
          <w:sz w:val="24"/>
          <w:szCs w:val="24"/>
        </w:rPr>
        <w:t xml:space="preserve"> "Об утверждении государственной программы Приморского края "Охрана окружающей среды Приморского края" на 2013-20</w:t>
      </w:r>
      <w:r w:rsidR="00925691" w:rsidRPr="0012421B">
        <w:rPr>
          <w:kern w:val="36"/>
          <w:sz w:val="24"/>
          <w:szCs w:val="24"/>
        </w:rPr>
        <w:t>2</w:t>
      </w:r>
      <w:r w:rsidR="004117FF" w:rsidRPr="0012421B">
        <w:rPr>
          <w:kern w:val="36"/>
          <w:sz w:val="24"/>
          <w:szCs w:val="24"/>
        </w:rPr>
        <w:t>1</w:t>
      </w:r>
      <w:r w:rsidRPr="0012421B">
        <w:rPr>
          <w:kern w:val="36"/>
          <w:sz w:val="24"/>
          <w:szCs w:val="24"/>
        </w:rPr>
        <w:t> годы"</w:t>
      </w:r>
      <w:r w:rsidR="00222911" w:rsidRPr="0012421B">
        <w:rPr>
          <w:kern w:val="36"/>
          <w:sz w:val="24"/>
          <w:szCs w:val="24"/>
        </w:rPr>
        <w:t xml:space="preserve"> </w:t>
      </w:r>
      <w:r w:rsidR="00222911" w:rsidRPr="0012421B">
        <w:rPr>
          <w:rFonts w:eastAsia="Calibri"/>
          <w:color w:val="392C69"/>
          <w:sz w:val="24"/>
          <w:szCs w:val="24"/>
        </w:rPr>
        <w:t xml:space="preserve">(в ред. Постановлений Администрации Приморского края от 18.09.2018г. </w:t>
      </w:r>
      <w:r w:rsidR="00222911" w:rsidRPr="0012421B">
        <w:rPr>
          <w:rFonts w:eastAsia="Calibri"/>
          <w:sz w:val="24"/>
          <w:szCs w:val="24"/>
        </w:rPr>
        <w:t>№ 449-па</w:t>
      </w:r>
      <w:r w:rsidR="00222911" w:rsidRPr="0012421B">
        <w:rPr>
          <w:rFonts w:eastAsia="Calibri"/>
          <w:color w:val="392C69"/>
          <w:sz w:val="24"/>
          <w:szCs w:val="24"/>
        </w:rPr>
        <w:t xml:space="preserve">) </w:t>
      </w:r>
      <w:r w:rsidRPr="0012421B">
        <w:rPr>
          <w:kern w:val="36"/>
          <w:sz w:val="24"/>
          <w:szCs w:val="24"/>
        </w:rPr>
        <w:t>.</w:t>
      </w:r>
    </w:p>
    <w:p w:rsidR="00FC6FB5" w:rsidRPr="00636315" w:rsidRDefault="00A26006" w:rsidP="00FC6FB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hyperlink r:id="rId10" w:history="1">
        <w:r w:rsidR="00FC6FB5" w:rsidRPr="00702E9B">
          <w:rPr>
            <w:sz w:val="24"/>
            <w:szCs w:val="24"/>
          </w:rPr>
          <w:t>Стратегией</w:t>
        </w:r>
      </w:hyperlink>
      <w:r w:rsidR="00FC6FB5" w:rsidRPr="00702E9B">
        <w:rPr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 и </w:t>
      </w:r>
      <w:hyperlink r:id="rId11" w:history="1">
        <w:r w:rsidR="00FC6FB5" w:rsidRPr="00702E9B">
          <w:rPr>
            <w:sz w:val="24"/>
            <w:szCs w:val="24"/>
          </w:rPr>
          <w:t>Стратегией</w:t>
        </w:r>
      </w:hyperlink>
      <w:r w:rsidR="00FC6FB5" w:rsidRPr="00702E9B">
        <w:rPr>
          <w:sz w:val="24"/>
          <w:szCs w:val="24"/>
        </w:rPr>
        <w:t xml:space="preserve"> </w:t>
      </w:r>
      <w:r w:rsidR="00FC6FB5" w:rsidRPr="00636315">
        <w:rPr>
          <w:sz w:val="24"/>
          <w:szCs w:val="24"/>
        </w:rPr>
        <w:t>социально-экономического развития Приморского края до 2025 года, в соответствии со стратегией развития Яковлевского муниципального района, утвержденной  в рамках «Схемы территориального планирования Яковлевского муниципального района Приморского края» - решение Думы Яковлевского муниципального района от 30.07.2013г.  № 896 «Об  утверждении схемы территориального планирования Яковлевского муниципального района Приморского края»</w:t>
      </w:r>
      <w:r w:rsidR="00FC6FB5">
        <w:rPr>
          <w:sz w:val="24"/>
          <w:szCs w:val="24"/>
        </w:rPr>
        <w:t>.</w:t>
      </w:r>
    </w:p>
    <w:p w:rsidR="00FC6FB5" w:rsidRPr="00636315" w:rsidRDefault="00FC6FB5" w:rsidP="00FC6FB5">
      <w:pPr>
        <w:spacing w:line="276" w:lineRule="auto"/>
        <w:ind w:firstLine="709"/>
        <w:jc w:val="both"/>
        <w:rPr>
          <w:sz w:val="24"/>
          <w:szCs w:val="24"/>
        </w:rPr>
      </w:pPr>
      <w:r w:rsidRPr="00636315">
        <w:rPr>
          <w:sz w:val="24"/>
          <w:szCs w:val="24"/>
        </w:rPr>
        <w:t xml:space="preserve">Цель программы: Повышение уровня экологической безопасности граждан и сохранение окружающей среды. </w:t>
      </w:r>
    </w:p>
    <w:p w:rsidR="00FC6FB5" w:rsidRPr="00636315" w:rsidRDefault="00FC6FB5" w:rsidP="00FC6FB5">
      <w:pPr>
        <w:spacing w:line="276" w:lineRule="auto"/>
        <w:ind w:firstLine="709"/>
        <w:jc w:val="both"/>
        <w:rPr>
          <w:sz w:val="24"/>
          <w:szCs w:val="24"/>
        </w:rPr>
      </w:pPr>
      <w:r w:rsidRPr="00636315">
        <w:rPr>
          <w:sz w:val="24"/>
          <w:szCs w:val="24"/>
        </w:rPr>
        <w:t>Достижение цели планируется обеспечить посредством реализации следующих задач:</w:t>
      </w:r>
    </w:p>
    <w:p w:rsidR="00FC6FB5" w:rsidRPr="00636315" w:rsidRDefault="00FC6FB5" w:rsidP="00FC6FB5">
      <w:pPr>
        <w:pStyle w:val="a4"/>
        <w:spacing w:before="0" w:beforeAutospacing="0" w:after="0" w:afterAutospacing="0" w:line="276" w:lineRule="auto"/>
        <w:ind w:firstLine="709"/>
        <w:jc w:val="both"/>
      </w:pPr>
      <w:r w:rsidRPr="00636315">
        <w:t>Задача развития Яковлевского муниципального района, на решение которой направлена Муниципальная программа:</w:t>
      </w:r>
    </w:p>
    <w:p w:rsidR="0012421B" w:rsidRDefault="00FC6FB5" w:rsidP="00FC6FB5">
      <w:pPr>
        <w:pStyle w:val="a4"/>
        <w:spacing w:before="0" w:beforeAutospacing="0" w:after="0" w:afterAutospacing="0" w:line="276" w:lineRule="auto"/>
        <w:ind w:firstLine="709"/>
        <w:jc w:val="both"/>
      </w:pPr>
      <w:r w:rsidRPr="00636315">
        <w:t>-</w:t>
      </w:r>
      <w:r w:rsidR="008441AA">
        <w:t xml:space="preserve"> </w:t>
      </w:r>
      <w:r w:rsidR="0012421B">
        <w:t>с</w:t>
      </w:r>
      <w:r w:rsidR="0012421B" w:rsidRPr="00702E9B">
        <w:t>охранение природной среды, в том числе естественных экологических систем, объектов растительного мира</w:t>
      </w:r>
      <w:r w:rsidR="0012421B">
        <w:t>;</w:t>
      </w:r>
    </w:p>
    <w:p w:rsidR="00FC6FB5" w:rsidRPr="00636315" w:rsidRDefault="0012421B" w:rsidP="00FC6FB5">
      <w:pPr>
        <w:pStyle w:val="a4"/>
        <w:spacing w:before="0" w:beforeAutospacing="0" w:after="0" w:afterAutospacing="0" w:line="276" w:lineRule="auto"/>
        <w:ind w:firstLine="709"/>
        <w:jc w:val="both"/>
      </w:pPr>
      <w:r>
        <w:t>- о</w:t>
      </w:r>
      <w:r w:rsidRPr="00C31F95">
        <w:t>рганизации сбора твердых коммунальных отходов, обеспечения порядка и санитарной чистоты на территории Яковлевского муниципального района</w:t>
      </w:r>
      <w:r>
        <w:t>.</w:t>
      </w:r>
    </w:p>
    <w:p w:rsidR="00131F47" w:rsidRDefault="00131F47" w:rsidP="00FC6FB5">
      <w:pPr>
        <w:jc w:val="both"/>
        <w:rPr>
          <w:sz w:val="24"/>
          <w:szCs w:val="24"/>
          <w:lang w:eastAsia="en-US"/>
        </w:rPr>
      </w:pPr>
    </w:p>
    <w:p w:rsidR="00131F47" w:rsidRDefault="00131F47" w:rsidP="00856233">
      <w:pPr>
        <w:ind w:firstLine="708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II. СВЕДЕНИЯ </w:t>
      </w:r>
      <w:r w:rsidRPr="005B5FE1">
        <w:rPr>
          <w:sz w:val="24"/>
          <w:szCs w:val="24"/>
          <w:lang w:eastAsia="en-US"/>
        </w:rPr>
        <w:t>ОБ ИНДИКАТОРАХ И НЕПОСРЕДСТВЕННЫХ РЕЗУЛЬТАТАХ</w:t>
      </w:r>
      <w:r>
        <w:rPr>
          <w:sz w:val="24"/>
          <w:szCs w:val="24"/>
          <w:lang w:eastAsia="en-US"/>
        </w:rPr>
        <w:t xml:space="preserve"> РЕАЛИЗАЦИИ МУНИЦИПАЛЬНОЙ ПРОГРАММЫ</w:t>
      </w:r>
    </w:p>
    <w:p w:rsidR="00131F47" w:rsidRDefault="00131F47" w:rsidP="00856233">
      <w:pPr>
        <w:ind w:firstLine="708"/>
        <w:jc w:val="center"/>
        <w:rPr>
          <w:sz w:val="24"/>
          <w:szCs w:val="24"/>
          <w:lang w:eastAsia="en-US"/>
        </w:rPr>
      </w:pPr>
    </w:p>
    <w:p w:rsidR="00131F47" w:rsidRDefault="00131F47" w:rsidP="00650615">
      <w:pPr>
        <w:pStyle w:val="ConsPlusNormal"/>
        <w:spacing w:line="276" w:lineRule="auto"/>
        <w:ind w:firstLine="540"/>
        <w:jc w:val="both"/>
      </w:pPr>
      <w:r>
        <w:t>Показатели муниципальной программы соответствуют ее приоритетам, целям и задачам.</w:t>
      </w:r>
    </w:p>
    <w:p w:rsidR="00131F47" w:rsidRDefault="00131F47" w:rsidP="00650615">
      <w:pPr>
        <w:pStyle w:val="ConsPlusNormal"/>
        <w:spacing w:line="276" w:lineRule="auto"/>
        <w:ind w:firstLine="540"/>
        <w:jc w:val="both"/>
      </w:pPr>
      <w: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131F47" w:rsidRDefault="00131F47" w:rsidP="00650615">
      <w:pPr>
        <w:pStyle w:val="ConsPlusNormal"/>
        <w:spacing w:line="276" w:lineRule="auto"/>
        <w:ind w:firstLine="540"/>
        <w:jc w:val="both"/>
      </w:pPr>
      <w:r>
        <w:t xml:space="preserve">Целевые значения показателей обеспечивают достижение уровня, определенного Указом Президента Российской Федерации </w:t>
      </w:r>
      <w:r w:rsidRPr="00E91C45">
        <w:t>от 7 мая 2012 года № 596</w:t>
      </w:r>
      <w:r>
        <w:t xml:space="preserve"> "О долгосрочной государственной экономической политике".</w:t>
      </w:r>
    </w:p>
    <w:p w:rsidR="00131F47" w:rsidRDefault="00131F47" w:rsidP="00650615">
      <w:pPr>
        <w:pStyle w:val="ConsPlusNormal"/>
        <w:spacing w:line="276" w:lineRule="auto"/>
        <w:ind w:firstLine="540"/>
        <w:jc w:val="both"/>
      </w:pPr>
      <w:r>
        <w:lastRenderedPageBreak/>
        <w:t>Плановые значения показателей муниципальной программы, характеризующих эффективность реализации мероприятий муниципальной программы, приведены в приложении № 1 к настоящей муниципальной программе.</w:t>
      </w:r>
    </w:p>
    <w:p w:rsidR="00131F47" w:rsidRDefault="00131F47" w:rsidP="00650615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color w:val="2D2D2D"/>
          <w:sz w:val="24"/>
          <w:szCs w:val="24"/>
          <w:lang w:eastAsia="en-US"/>
        </w:rPr>
      </w:pPr>
    </w:p>
    <w:p w:rsidR="00636C32" w:rsidRDefault="00636C32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131F47" w:rsidRDefault="00131F47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I</w:t>
      </w:r>
      <w:r>
        <w:rPr>
          <w:sz w:val="24"/>
          <w:szCs w:val="24"/>
          <w:lang w:eastAsia="en-US"/>
        </w:rPr>
        <w:t>II</w:t>
      </w:r>
      <w:r w:rsidRPr="002A0636">
        <w:rPr>
          <w:bCs/>
          <w:sz w:val="24"/>
          <w:szCs w:val="24"/>
        </w:rPr>
        <w:t xml:space="preserve">. ПЕРЕЧЕНЬ МЕРОПРИЯТИЙ </w:t>
      </w:r>
      <w:r>
        <w:rPr>
          <w:bCs/>
          <w:sz w:val="24"/>
          <w:szCs w:val="24"/>
        </w:rPr>
        <w:t>МУНИЦИПАЛЬНОЙ ПРОГРАММЫ</w:t>
      </w:r>
    </w:p>
    <w:p w:rsidR="00131F47" w:rsidRDefault="00131F47" w:rsidP="002E4D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И ПЛАН ИХ РЕАЛИЗАЦИИ</w:t>
      </w:r>
    </w:p>
    <w:p w:rsidR="002E4D6E" w:rsidRDefault="002E4D6E" w:rsidP="002E4D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131F47" w:rsidRDefault="00131F47" w:rsidP="002B3AA9">
      <w:pPr>
        <w:overflowPunct/>
        <w:spacing w:line="276" w:lineRule="auto"/>
        <w:ind w:firstLine="540"/>
        <w:jc w:val="both"/>
        <w:textAlignment w:val="auto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Перечень мероприятий муниципальн</w:t>
      </w:r>
      <w:r w:rsidRPr="00CA37C4">
        <w:rPr>
          <w:bCs/>
          <w:sz w:val="24"/>
          <w:szCs w:val="24"/>
          <w:lang w:eastAsia="en-US"/>
        </w:rPr>
        <w:t xml:space="preserve">ой программы и план их реализации приведены в приложении </w:t>
      </w:r>
      <w:r>
        <w:rPr>
          <w:bCs/>
          <w:sz w:val="24"/>
          <w:szCs w:val="24"/>
          <w:lang w:eastAsia="en-US"/>
        </w:rPr>
        <w:t>№</w:t>
      </w:r>
      <w:r w:rsidRPr="00CA37C4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2</w:t>
      </w:r>
      <w:r w:rsidRPr="00CA37C4">
        <w:rPr>
          <w:bCs/>
          <w:sz w:val="24"/>
          <w:szCs w:val="24"/>
          <w:lang w:eastAsia="en-US"/>
        </w:rPr>
        <w:t xml:space="preserve"> к настоящей </w:t>
      </w:r>
      <w:r>
        <w:rPr>
          <w:bCs/>
          <w:sz w:val="24"/>
          <w:szCs w:val="24"/>
          <w:lang w:eastAsia="en-US"/>
        </w:rPr>
        <w:t>муниципаль</w:t>
      </w:r>
      <w:r w:rsidRPr="00CA37C4">
        <w:rPr>
          <w:bCs/>
          <w:sz w:val="24"/>
          <w:szCs w:val="24"/>
          <w:lang w:eastAsia="en-US"/>
        </w:rPr>
        <w:t>ной программе.</w:t>
      </w:r>
    </w:p>
    <w:p w:rsidR="00131F47" w:rsidRDefault="00131F47" w:rsidP="00CA37C4">
      <w:pPr>
        <w:overflowPunct/>
        <w:ind w:firstLine="540"/>
        <w:jc w:val="both"/>
        <w:textAlignment w:val="auto"/>
        <w:rPr>
          <w:bCs/>
          <w:sz w:val="24"/>
          <w:szCs w:val="24"/>
          <w:lang w:eastAsia="en-US"/>
        </w:rPr>
      </w:pPr>
    </w:p>
    <w:p w:rsidR="00131F47" w:rsidRPr="00CA37C4" w:rsidRDefault="00131F47" w:rsidP="00EE5271">
      <w:pPr>
        <w:overflowPunct/>
        <w:ind w:firstLine="540"/>
        <w:jc w:val="center"/>
        <w:textAlignment w:val="auto"/>
        <w:rPr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</w:t>
      </w:r>
      <w:r w:rsidRPr="00EE5271">
        <w:rPr>
          <w:sz w:val="24"/>
          <w:szCs w:val="24"/>
        </w:rPr>
        <w:t xml:space="preserve">V. МЕХАНИЗМ РЕАЛИЗАЦИИ </w:t>
      </w:r>
      <w:r>
        <w:rPr>
          <w:sz w:val="24"/>
          <w:szCs w:val="24"/>
        </w:rPr>
        <w:t>МУНИЦИПАЛЬ</w:t>
      </w:r>
      <w:r w:rsidRPr="00EE5271">
        <w:rPr>
          <w:sz w:val="24"/>
          <w:szCs w:val="24"/>
        </w:rPr>
        <w:t>НОЙ ПРОГРАММЫ</w:t>
      </w:r>
    </w:p>
    <w:p w:rsidR="00131F47" w:rsidRDefault="00131F47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2D2D2D"/>
          <w:sz w:val="24"/>
          <w:szCs w:val="24"/>
          <w:lang w:eastAsia="en-US"/>
        </w:rPr>
      </w:pPr>
    </w:p>
    <w:p w:rsidR="00131F47" w:rsidRDefault="00131F47" w:rsidP="002E4D6E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  <w:lang w:eastAsia="en-US"/>
        </w:rPr>
      </w:pPr>
      <w:r w:rsidRPr="004C5F4C">
        <w:rPr>
          <w:sz w:val="24"/>
          <w:szCs w:val="24"/>
          <w:lang w:eastAsia="en-US"/>
        </w:rPr>
        <w:t xml:space="preserve">Механизм реализации муниципальной программы направлен на эффективное планирование хода исполнения </w:t>
      </w:r>
      <w:r w:rsidR="0012421B">
        <w:rPr>
          <w:sz w:val="24"/>
          <w:szCs w:val="24"/>
          <w:lang w:eastAsia="en-US"/>
        </w:rPr>
        <w:t>отдельных</w:t>
      </w:r>
      <w:r w:rsidRPr="004C5F4C">
        <w:rPr>
          <w:sz w:val="24"/>
          <w:szCs w:val="24"/>
          <w:lang w:eastAsia="en-US"/>
        </w:rPr>
        <w:t xml:space="preserve"> мероприятий, к</w:t>
      </w:r>
      <w:r>
        <w:rPr>
          <w:sz w:val="24"/>
          <w:szCs w:val="24"/>
          <w:lang w:eastAsia="en-US"/>
        </w:rPr>
        <w:t>оординацию действий участников м</w:t>
      </w:r>
      <w:r w:rsidRPr="004C5F4C">
        <w:rPr>
          <w:sz w:val="24"/>
          <w:szCs w:val="24"/>
          <w:lang w:eastAsia="en-US"/>
        </w:rPr>
        <w:t>униципальной  программы, обеспечение контроля исполнения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мероприятий муниципальной программы.</w:t>
      </w:r>
    </w:p>
    <w:p w:rsidR="00131F47" w:rsidRDefault="00131F47" w:rsidP="002B3AA9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Управление муниципальной программой осуществляется </w:t>
      </w:r>
      <w:r w:rsidRPr="007C3FDD">
        <w:rPr>
          <w:sz w:val="24"/>
          <w:szCs w:val="24"/>
          <w:lang w:eastAsia="en-US"/>
        </w:rPr>
        <w:t xml:space="preserve">ответственным исполнителем – отделом </w:t>
      </w:r>
      <w:r w:rsidR="00FC6FB5" w:rsidRPr="007C3FDD">
        <w:rPr>
          <w:sz w:val="24"/>
          <w:szCs w:val="24"/>
          <w:lang w:eastAsia="en-US"/>
        </w:rPr>
        <w:t>жизнеобеспечения</w:t>
      </w:r>
      <w:r w:rsidRPr="007C3FDD">
        <w:rPr>
          <w:sz w:val="24"/>
          <w:szCs w:val="24"/>
          <w:lang w:eastAsia="en-US"/>
        </w:rPr>
        <w:t xml:space="preserve"> </w:t>
      </w:r>
      <w:r w:rsidRPr="007C3FDD">
        <w:rPr>
          <w:sz w:val="24"/>
          <w:szCs w:val="24"/>
        </w:rPr>
        <w:t>Администрации Яковлевского муниципального района.</w:t>
      </w:r>
    </w:p>
    <w:p w:rsidR="00131F47" w:rsidRDefault="00131F47" w:rsidP="002B3AA9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="00FC6FB5">
        <w:rPr>
          <w:sz w:val="24"/>
          <w:szCs w:val="24"/>
        </w:rPr>
        <w:t>жизнеобеспечения</w:t>
      </w:r>
      <w:r>
        <w:rPr>
          <w:sz w:val="24"/>
          <w:szCs w:val="24"/>
        </w:rPr>
        <w:t>:</w:t>
      </w:r>
    </w:p>
    <w:p w:rsidR="00131F47" w:rsidRDefault="00131F47" w:rsidP="002B3AA9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1AD">
        <w:rPr>
          <w:sz w:val="24"/>
          <w:szCs w:val="24"/>
        </w:rPr>
        <w:t>-</w:t>
      </w:r>
      <w:r>
        <w:rPr>
          <w:sz w:val="24"/>
          <w:szCs w:val="24"/>
        </w:rPr>
        <w:t xml:space="preserve"> обеспечивает разработку, согласование и утверждение муниципальной программы в установленном порядке;</w:t>
      </w:r>
    </w:p>
    <w:p w:rsidR="00131F47" w:rsidRPr="00866C64" w:rsidRDefault="00131F47" w:rsidP="002B3AA9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3A6B">
        <w:rPr>
          <w:sz w:val="24"/>
          <w:szCs w:val="24"/>
        </w:rPr>
        <w:t xml:space="preserve">организует и обеспечивает реализацию </w:t>
      </w:r>
      <w:r>
        <w:rPr>
          <w:sz w:val="24"/>
          <w:szCs w:val="24"/>
        </w:rPr>
        <w:t>муниципальной программы, обеспечивает внесение изменений в муниципальную программу;</w:t>
      </w:r>
    </w:p>
    <w:p w:rsidR="00131F47" w:rsidRPr="00866C64" w:rsidRDefault="00131F47" w:rsidP="002B3AA9">
      <w:pPr>
        <w:pStyle w:val="ConsPlusNormal"/>
        <w:spacing w:line="276" w:lineRule="auto"/>
        <w:ind w:firstLine="540"/>
        <w:jc w:val="both"/>
      </w:pPr>
      <w:r w:rsidRPr="00866C64">
        <w:t>- ежегодно проводит оценку эффективности реализации муниципальной программы;</w:t>
      </w:r>
    </w:p>
    <w:p w:rsidR="00131F47" w:rsidRDefault="00131F47" w:rsidP="002B3AA9">
      <w:pPr>
        <w:pStyle w:val="ConsPlusNormal"/>
        <w:spacing w:line="276" w:lineRule="auto"/>
        <w:ind w:firstLine="540"/>
        <w:jc w:val="both"/>
      </w:pPr>
      <w:r w:rsidRPr="00866C64">
        <w:t>- подготавливает годовой отчет о ходе реализации и оценки эффективности реа</w:t>
      </w:r>
      <w:r>
        <w:t>лизации муниципальной программы.</w:t>
      </w:r>
    </w:p>
    <w:p w:rsidR="00131F47" w:rsidRPr="0001479B" w:rsidRDefault="00131F47" w:rsidP="002B3AA9">
      <w:pPr>
        <w:pStyle w:val="ConsPlusNormal"/>
        <w:spacing w:line="276" w:lineRule="auto"/>
        <w:ind w:firstLine="540"/>
        <w:jc w:val="both"/>
      </w:pPr>
      <w:r>
        <w:t xml:space="preserve">Отдел </w:t>
      </w:r>
      <w:r w:rsidR="00D533A8">
        <w:t>жизнеобеспечения</w:t>
      </w:r>
      <w:r>
        <w:t xml:space="preserve"> Администрации Яков</w:t>
      </w:r>
      <w:r w:rsidR="000E0E69">
        <w:t xml:space="preserve">левского муниципального района </w:t>
      </w:r>
      <w:r>
        <w:t>нес</w:t>
      </w:r>
      <w:r w:rsidR="000E0E69">
        <w:t>е</w:t>
      </w:r>
      <w:r>
        <w:t>т ответственн</w:t>
      </w:r>
      <w:r w:rsidR="00D533A8">
        <w:t xml:space="preserve">ость за достижение показателей </w:t>
      </w:r>
      <w:r>
        <w:t>муниципальной</w:t>
      </w:r>
      <w:r w:rsidR="00FC6FB5">
        <w:t xml:space="preserve"> </w:t>
      </w:r>
      <w:r>
        <w:t>программы</w:t>
      </w:r>
      <w:r w:rsidR="00D533A8">
        <w:t xml:space="preserve"> </w:t>
      </w:r>
      <w:r w:rsidR="00D533A8" w:rsidRPr="00D533A8">
        <w:t>«</w:t>
      </w:r>
      <w:r w:rsidR="00D533A8">
        <w:t>О</w:t>
      </w:r>
      <w:r w:rsidR="00D533A8" w:rsidRPr="00D533A8">
        <w:t xml:space="preserve">храна окружающей среды в </w:t>
      </w:r>
      <w:r w:rsidR="00D533A8">
        <w:t>Я</w:t>
      </w:r>
      <w:r w:rsidR="00D533A8" w:rsidRPr="00D533A8">
        <w:t>ковлевском муниц</w:t>
      </w:r>
      <w:r w:rsidR="00E91C45">
        <w:t>ипальном районе» на 201</w:t>
      </w:r>
      <w:r w:rsidR="00636C32">
        <w:t>9</w:t>
      </w:r>
      <w:r w:rsidR="00E91C45">
        <w:t>-20</w:t>
      </w:r>
      <w:r w:rsidR="00E2739C">
        <w:t>2</w:t>
      </w:r>
      <w:r w:rsidR="00636C32">
        <w:t>5</w:t>
      </w:r>
      <w:r w:rsidR="00E91C45">
        <w:t xml:space="preserve"> годы</w:t>
      </w:r>
      <w:r>
        <w:t xml:space="preserve">. </w:t>
      </w:r>
    </w:p>
    <w:p w:rsid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Мероприятия </w:t>
      </w:r>
      <w:r w:rsidR="00636C32">
        <w:t>м</w:t>
      </w:r>
      <w:r w:rsidRPr="00D533A8">
        <w:t>униципальной программы ежегодно корректируются с учетом финансовых возможностей местного бюджета.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Реализация мероприятий  </w:t>
      </w:r>
      <w:r w:rsidR="00636C32">
        <w:t>м</w:t>
      </w:r>
      <w:r w:rsidRPr="00D533A8">
        <w:t>униципальной  прогр</w:t>
      </w:r>
      <w:r>
        <w:t xml:space="preserve">аммы осуществляется посредством </w:t>
      </w:r>
      <w:r w:rsidRPr="00D533A8">
        <w:t>размещения заказов на поставки товаров, выполнение работ, оказание услуг для государственных нужд в порядке, предусмотренном Федеральным законом</w:t>
      </w:r>
      <w:r>
        <w:t>.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 Отчетность при реализации Муниципальной программы: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 Исполнители мероприятий </w:t>
      </w:r>
      <w:r w:rsidR="00636C32">
        <w:t>м</w:t>
      </w:r>
      <w:r w:rsidRPr="00D533A8">
        <w:t xml:space="preserve">униципальной программы в срок до </w:t>
      </w:r>
      <w:r w:rsidR="00636C32">
        <w:t>0</w:t>
      </w:r>
      <w:r w:rsidRPr="00D533A8">
        <w:t xml:space="preserve">1 февраля года, следующего за отчетным, предоставляют отчет об их выполнении и целевом использовании денежных средств.  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>Отчет должен содержать: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>- перечень завершенных в течение года мероприятий;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>- перечень не завершенных в течение года мероприятий;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- процент выполнения каждого мероприятия по </w:t>
      </w:r>
      <w:r w:rsidR="00636C32">
        <w:t>м</w:t>
      </w:r>
      <w:r w:rsidRPr="00D533A8">
        <w:t>униципальной программе;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- оценку достигнутых   результатов </w:t>
      </w:r>
      <w:r w:rsidR="00636C32">
        <w:t>м</w:t>
      </w:r>
      <w:r w:rsidRPr="00D533A8">
        <w:t>униципальной программы;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lastRenderedPageBreak/>
        <w:t>- анализ причин несвоевременного завершения программных мероприятий;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0E0E69">
        <w:t xml:space="preserve">Итоговый отчет о реализации </w:t>
      </w:r>
      <w:r w:rsidR="00636C32">
        <w:t>м</w:t>
      </w:r>
      <w:r w:rsidRPr="000E0E69">
        <w:t xml:space="preserve">униципальной программы в целом представляется не позднее </w:t>
      </w:r>
      <w:r w:rsidR="000E0E69">
        <w:t>0</w:t>
      </w:r>
      <w:r w:rsidRPr="000E0E69">
        <w:t>1 марта 20</w:t>
      </w:r>
      <w:r w:rsidR="00E2739C">
        <w:t>2</w:t>
      </w:r>
      <w:r w:rsidR="00636C32">
        <w:t>5</w:t>
      </w:r>
      <w:r w:rsidRPr="000E0E69">
        <w:t>г.</w:t>
      </w:r>
      <w:r w:rsidRPr="00D533A8">
        <w:t xml:space="preserve"> 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 Итоговый отчет о реализации  </w:t>
      </w:r>
      <w:r w:rsidR="00636C32">
        <w:t>м</w:t>
      </w:r>
      <w:r w:rsidRPr="00D533A8">
        <w:t>униципальной программы должен содержать: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- данные о финансировании </w:t>
      </w:r>
      <w:r w:rsidR="00636C32">
        <w:t>м</w:t>
      </w:r>
      <w:r w:rsidRPr="00D533A8">
        <w:t>униципальной программы в целом и по отдельным мероприятиям с разбивкой по источникам финансирования и годам реализации;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- процент реализации </w:t>
      </w:r>
      <w:r w:rsidR="00636C32">
        <w:t>м</w:t>
      </w:r>
      <w:r w:rsidRPr="00D533A8">
        <w:t>униципальной программы;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 xml:space="preserve">- оценку результатов </w:t>
      </w:r>
      <w:r w:rsidR="00636C32">
        <w:t>м</w:t>
      </w:r>
      <w:r w:rsidRPr="00D533A8">
        <w:t>униципальной программы;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>- уровень достижения программных целей и запланированных показателей  эффективности;</w:t>
      </w:r>
    </w:p>
    <w:p w:rsidR="00D533A8" w:rsidRPr="00D533A8" w:rsidRDefault="00D533A8" w:rsidP="00D533A8">
      <w:pPr>
        <w:pStyle w:val="ConsPlusNormal"/>
        <w:spacing w:line="276" w:lineRule="auto"/>
        <w:ind w:firstLine="540"/>
        <w:jc w:val="both"/>
      </w:pPr>
      <w:r w:rsidRPr="00D533A8">
        <w:t>- перечень мероприятий, не завершенных в срок.</w:t>
      </w:r>
    </w:p>
    <w:p w:rsidR="00131F47" w:rsidRPr="00637CCD" w:rsidRDefault="00131F47" w:rsidP="002B3AA9">
      <w:pPr>
        <w:pStyle w:val="ConsPlusNormal"/>
        <w:spacing w:line="276" w:lineRule="auto"/>
        <w:ind w:firstLine="540"/>
        <w:jc w:val="both"/>
      </w:pPr>
      <w:r w:rsidRPr="00F47C8C">
        <w:t>Механизм реализации отдельных мероприятий муниципальной программы.</w:t>
      </w:r>
    </w:p>
    <w:p w:rsidR="002A7110" w:rsidRDefault="002A7110" w:rsidP="002B3AA9">
      <w:pPr>
        <w:pStyle w:val="ConsPlusNormal"/>
        <w:spacing w:line="276" w:lineRule="auto"/>
        <w:ind w:firstLine="540"/>
        <w:jc w:val="both"/>
      </w:pPr>
    </w:p>
    <w:p w:rsidR="00131F47" w:rsidRPr="00D31DDF" w:rsidRDefault="00131F47" w:rsidP="00435F80">
      <w:pPr>
        <w:pStyle w:val="ConsPlusNormal"/>
        <w:spacing w:line="276" w:lineRule="auto"/>
        <w:ind w:firstLine="540"/>
        <w:jc w:val="both"/>
      </w:pPr>
      <w:r w:rsidRPr="00637CCD">
        <w:t>Управление отдельными мероприятиям</w:t>
      </w:r>
      <w:r w:rsidR="00435F80">
        <w:t xml:space="preserve">и муниципальной программы </w:t>
      </w:r>
      <w:r w:rsidRPr="007C3FDD">
        <w:t xml:space="preserve">осуществляется ответственным исполнителем - отделом </w:t>
      </w:r>
      <w:r w:rsidR="00F47C8C" w:rsidRPr="007C3FDD">
        <w:t>жизнеобеспечения</w:t>
      </w:r>
      <w:r w:rsidRPr="007C3FDD">
        <w:t xml:space="preserve"> Администрации Яковлевского муниципального района.</w:t>
      </w:r>
    </w:p>
    <w:p w:rsidR="00131F47" w:rsidRPr="00053716" w:rsidRDefault="00131F47" w:rsidP="00E91C45">
      <w:pPr>
        <w:pStyle w:val="ConsPlusNormal"/>
        <w:spacing w:line="276" w:lineRule="auto"/>
        <w:ind w:firstLine="540"/>
        <w:jc w:val="both"/>
      </w:pPr>
      <w:r w:rsidRPr="003A440C">
        <w:t xml:space="preserve">Отдел </w:t>
      </w:r>
      <w:r w:rsidR="00F47C8C">
        <w:t>жизнеобеспечения</w:t>
      </w:r>
      <w:r w:rsidRPr="003A440C">
        <w:t xml:space="preserve"> Администрации Яковлевского муниципального района обеспечивает разработку, внесение изменений, согласование и утверждение отдельных мероприятий муниципальной программы в установленном порядке.</w:t>
      </w:r>
    </w:p>
    <w:p w:rsidR="00131F47" w:rsidRDefault="00131F47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2D2D2D"/>
          <w:sz w:val="24"/>
          <w:szCs w:val="24"/>
          <w:lang w:eastAsia="en-US"/>
        </w:rPr>
      </w:pPr>
    </w:p>
    <w:p w:rsidR="00131F47" w:rsidRDefault="00131F47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V. ПРОГНОЗ СВОДНЫХ ПОКАЗАТЕЛЕЙ </w:t>
      </w:r>
      <w:r>
        <w:rPr>
          <w:sz w:val="24"/>
          <w:szCs w:val="24"/>
        </w:rPr>
        <w:t>МУНИЦИПАЛЬНЫХ ЗАДАНИЙ</w:t>
      </w:r>
    </w:p>
    <w:p w:rsidR="00131F47" w:rsidRDefault="00131F47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НА ОКАЗАНИЕ МУНИЦИПАЛЬНЫХ УСЛУГ (РАБОТ) </w:t>
      </w:r>
      <w:r>
        <w:rPr>
          <w:sz w:val="24"/>
          <w:szCs w:val="24"/>
        </w:rPr>
        <w:t xml:space="preserve">МУНИЦИПАЛЬНЫМИ УЧРЕЖДЕНИЯМИ </w:t>
      </w:r>
      <w:r w:rsidRPr="00530F11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МУНИЦИПАЛЬ</w:t>
      </w:r>
      <w:r w:rsidRPr="00530F11">
        <w:rPr>
          <w:sz w:val="24"/>
          <w:szCs w:val="24"/>
        </w:rPr>
        <w:t>НОЙ ПРОГРАММЫ</w:t>
      </w:r>
    </w:p>
    <w:p w:rsidR="002A7110" w:rsidRDefault="002A7110" w:rsidP="00465D61">
      <w:pPr>
        <w:ind w:firstLine="567"/>
        <w:jc w:val="both"/>
        <w:rPr>
          <w:sz w:val="24"/>
          <w:szCs w:val="24"/>
        </w:rPr>
      </w:pPr>
    </w:p>
    <w:p w:rsidR="00F47C8C" w:rsidRDefault="003D0FD7" w:rsidP="00465D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 сводных показателей муниципальных заданий на оказание муниципальных услуг (работ) муниципальными учреждениями по</w:t>
      </w:r>
      <w:r w:rsidR="00F47C8C" w:rsidRPr="00702E9B">
        <w:rPr>
          <w:sz w:val="24"/>
          <w:szCs w:val="24"/>
        </w:rPr>
        <w:t xml:space="preserve"> </w:t>
      </w:r>
      <w:r w:rsidR="00636C32">
        <w:rPr>
          <w:sz w:val="24"/>
          <w:szCs w:val="24"/>
        </w:rPr>
        <w:t>м</w:t>
      </w:r>
      <w:r w:rsidR="00F47C8C" w:rsidRPr="00702E9B">
        <w:rPr>
          <w:sz w:val="24"/>
          <w:szCs w:val="24"/>
        </w:rPr>
        <w:t xml:space="preserve">униципальной программы </w:t>
      </w:r>
      <w:r w:rsidR="002245E0" w:rsidRPr="002245E0">
        <w:rPr>
          <w:sz w:val="24"/>
          <w:szCs w:val="24"/>
        </w:rPr>
        <w:t>приведен</w:t>
      </w:r>
      <w:r w:rsidR="00F47C8C" w:rsidRPr="00702E9B">
        <w:rPr>
          <w:sz w:val="24"/>
          <w:szCs w:val="24"/>
        </w:rPr>
        <w:t xml:space="preserve"> в приложении </w:t>
      </w:r>
      <w:r w:rsidR="00F47C8C">
        <w:rPr>
          <w:sz w:val="24"/>
          <w:szCs w:val="24"/>
        </w:rPr>
        <w:t xml:space="preserve">№ </w:t>
      </w:r>
      <w:r w:rsidR="002245E0">
        <w:rPr>
          <w:sz w:val="24"/>
          <w:szCs w:val="24"/>
        </w:rPr>
        <w:t>3</w:t>
      </w:r>
      <w:r w:rsidR="00F47C8C">
        <w:rPr>
          <w:sz w:val="24"/>
          <w:szCs w:val="24"/>
        </w:rPr>
        <w:t xml:space="preserve"> к </w:t>
      </w:r>
      <w:r w:rsidR="002245E0" w:rsidRPr="002245E0">
        <w:rPr>
          <w:sz w:val="24"/>
          <w:szCs w:val="24"/>
        </w:rPr>
        <w:t xml:space="preserve">настоящей </w:t>
      </w:r>
      <w:r w:rsidR="00636C32">
        <w:rPr>
          <w:sz w:val="24"/>
          <w:szCs w:val="24"/>
        </w:rPr>
        <w:t>м</w:t>
      </w:r>
      <w:r w:rsidR="002245E0" w:rsidRPr="002245E0">
        <w:rPr>
          <w:sz w:val="24"/>
          <w:szCs w:val="24"/>
        </w:rPr>
        <w:t>униципальной программе.</w:t>
      </w:r>
    </w:p>
    <w:p w:rsidR="00435F80" w:rsidRDefault="00435F80" w:rsidP="00E72518">
      <w:pPr>
        <w:pStyle w:val="ConsPlusNormal"/>
        <w:ind w:firstLine="540"/>
        <w:jc w:val="center"/>
      </w:pPr>
    </w:p>
    <w:p w:rsidR="00131F47" w:rsidRDefault="00131F47" w:rsidP="00E72518">
      <w:pPr>
        <w:pStyle w:val="ConsPlusNormal"/>
        <w:ind w:firstLine="540"/>
        <w:jc w:val="center"/>
      </w:pPr>
      <w:r>
        <w:t>VI. РЕСУРСНОЕ ОБЕСПЕЧЕНИЕ РЕАЛИЗАЦИИ МУНИЦИПАЛЬНОЙ ПРОГРАММЫ</w:t>
      </w:r>
    </w:p>
    <w:p w:rsidR="00131F47" w:rsidRDefault="00131F47" w:rsidP="00E72518">
      <w:pPr>
        <w:pStyle w:val="ConsPlusNormal"/>
        <w:ind w:firstLine="540"/>
        <w:jc w:val="center"/>
      </w:pPr>
    </w:p>
    <w:p w:rsidR="00131F47" w:rsidRDefault="00131F47" w:rsidP="002B3AA9">
      <w:pPr>
        <w:pStyle w:val="ConsPlusNormal"/>
        <w:spacing w:line="276" w:lineRule="auto"/>
        <w:ind w:firstLine="540"/>
        <w:jc w:val="both"/>
      </w:pPr>
      <w:r>
        <w:t xml:space="preserve">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мероприятиям, а также по годам реализации муниципальной программы приведена в приложении № 4 к настоящей </w:t>
      </w:r>
      <w:r w:rsidR="00636C32">
        <w:t>м</w:t>
      </w:r>
      <w:r w:rsidR="002245E0">
        <w:t>униципальной</w:t>
      </w:r>
      <w:r>
        <w:t xml:space="preserve"> программе.</w:t>
      </w:r>
    </w:p>
    <w:p w:rsidR="00131F47" w:rsidRDefault="00131F47" w:rsidP="002B3AA9">
      <w:pPr>
        <w:pStyle w:val="ConsPlusNormal"/>
        <w:spacing w:line="276" w:lineRule="auto"/>
        <w:ind w:firstLine="540"/>
        <w:jc w:val="both"/>
      </w:pPr>
      <w: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131F47" w:rsidRDefault="00131F47" w:rsidP="00E91C45">
      <w:pPr>
        <w:pStyle w:val="ConsPlusNormal"/>
        <w:spacing w:line="276" w:lineRule="auto"/>
        <w:jc w:val="both"/>
      </w:pPr>
    </w:p>
    <w:p w:rsidR="00A26006" w:rsidRDefault="00A26006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2D2D2D"/>
          <w:sz w:val="24"/>
          <w:szCs w:val="24"/>
          <w:lang w:eastAsia="en-US"/>
        </w:rPr>
      </w:pPr>
    </w:p>
    <w:p w:rsidR="00A26006" w:rsidRPr="00A26006" w:rsidRDefault="00A26006" w:rsidP="00A26006">
      <w:pPr>
        <w:rPr>
          <w:sz w:val="24"/>
          <w:szCs w:val="24"/>
          <w:lang w:eastAsia="en-US"/>
        </w:rPr>
      </w:pPr>
    </w:p>
    <w:p w:rsidR="00A26006" w:rsidRPr="00A26006" w:rsidRDefault="00A26006" w:rsidP="00A26006">
      <w:pPr>
        <w:rPr>
          <w:sz w:val="24"/>
          <w:szCs w:val="24"/>
          <w:lang w:eastAsia="en-US"/>
        </w:rPr>
      </w:pPr>
    </w:p>
    <w:p w:rsidR="00A26006" w:rsidRPr="00A26006" w:rsidRDefault="00A26006" w:rsidP="00A26006">
      <w:pPr>
        <w:rPr>
          <w:sz w:val="24"/>
          <w:szCs w:val="24"/>
          <w:lang w:eastAsia="en-US"/>
        </w:rPr>
      </w:pPr>
    </w:p>
    <w:p w:rsidR="00A26006" w:rsidRDefault="00A26006" w:rsidP="00A26006">
      <w:pPr>
        <w:rPr>
          <w:sz w:val="24"/>
          <w:szCs w:val="24"/>
          <w:lang w:eastAsia="en-US"/>
        </w:rPr>
      </w:pPr>
    </w:p>
    <w:p w:rsidR="00131F47" w:rsidRDefault="00131F47" w:rsidP="00A26006">
      <w:pPr>
        <w:rPr>
          <w:sz w:val="24"/>
          <w:szCs w:val="24"/>
          <w:lang w:eastAsia="en-US"/>
        </w:rPr>
      </w:pPr>
    </w:p>
    <w:p w:rsidR="00A26006" w:rsidRDefault="00A26006" w:rsidP="00A26006">
      <w:pPr>
        <w:rPr>
          <w:sz w:val="24"/>
          <w:szCs w:val="24"/>
          <w:lang w:eastAsia="en-US"/>
        </w:rPr>
      </w:pPr>
    </w:p>
    <w:p w:rsidR="00A26006" w:rsidRDefault="00A26006" w:rsidP="00A26006">
      <w:pPr>
        <w:rPr>
          <w:sz w:val="24"/>
          <w:szCs w:val="24"/>
          <w:lang w:eastAsia="en-US"/>
        </w:rPr>
      </w:pPr>
    </w:p>
    <w:p w:rsidR="00A26006" w:rsidRDefault="00A26006" w:rsidP="00A26006">
      <w:pPr>
        <w:rPr>
          <w:sz w:val="24"/>
          <w:szCs w:val="24"/>
          <w:lang w:eastAsia="en-US"/>
        </w:rPr>
      </w:pPr>
    </w:p>
    <w:p w:rsidR="00A26006" w:rsidRDefault="00A26006" w:rsidP="00A26006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  <w:sectPr w:rsidR="00A26006" w:rsidSect="002E4D6E">
          <w:pgSz w:w="11905" w:h="16838"/>
          <w:pgMar w:top="851" w:right="851" w:bottom="567" w:left="1418" w:header="0" w:footer="0" w:gutter="0"/>
          <w:cols w:space="720"/>
          <w:noEndnote/>
        </w:sectPr>
      </w:pPr>
    </w:p>
    <w:tbl>
      <w:tblPr>
        <w:tblW w:w="152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"/>
        <w:gridCol w:w="4152"/>
        <w:gridCol w:w="1292"/>
        <w:gridCol w:w="1107"/>
        <w:gridCol w:w="1088"/>
        <w:gridCol w:w="1146"/>
        <w:gridCol w:w="1127"/>
        <w:gridCol w:w="952"/>
        <w:gridCol w:w="952"/>
        <w:gridCol w:w="952"/>
        <w:gridCol w:w="952"/>
        <w:gridCol w:w="952"/>
      </w:tblGrid>
      <w:tr w:rsidR="00A26006" w:rsidRPr="00A26006" w:rsidTr="00A26006">
        <w:trPr>
          <w:trHeight w:val="315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A26006" w:rsidRPr="00A26006" w:rsidTr="00A26006">
        <w:trPr>
          <w:trHeight w:val="675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6006" w:rsidRPr="00A26006" w:rsidTr="00A26006">
        <w:trPr>
          <w:trHeight w:val="78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от ___________________№ ____________-НПА</w:t>
            </w:r>
          </w:p>
        </w:tc>
      </w:tr>
      <w:tr w:rsidR="00A26006" w:rsidRPr="00A26006" w:rsidTr="00A26006">
        <w:trPr>
          <w:trHeight w:val="315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«Охрана окружающей среды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Яковлевском муниципальном районе"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годы", утвержденной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07.12.2018 г. № 662-НПА</w:t>
            </w: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276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276"/>
        </w:trPr>
        <w:tc>
          <w:tcPr>
            <w:tcW w:w="152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"ОХРАНА ОКРУЖАЮЩЕЙ СРЕДЫ В ЯКОВЛЕВСКОМ</w:t>
            </w:r>
          </w:p>
        </w:tc>
      </w:tr>
      <w:tr w:rsidR="00A26006" w:rsidRPr="00A26006" w:rsidTr="00A26006">
        <w:trPr>
          <w:trHeight w:val="315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МУНИЦИПАЛЬНОМ РАЙОНЕ" НА 2019-2025 ГОДЫ</w:t>
            </w:r>
          </w:p>
        </w:tc>
      </w:tr>
      <w:tr w:rsidR="00A26006" w:rsidRPr="00A26006" w:rsidTr="00A26006">
        <w:trPr>
          <w:trHeight w:val="315"/>
        </w:trPr>
        <w:tc>
          <w:tcPr>
            <w:tcW w:w="10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6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Значение индикатора/непосредственного результата</w:t>
            </w:r>
          </w:p>
        </w:tc>
      </w:tr>
      <w:tr w:rsidR="00A26006" w:rsidRPr="00A26006" w:rsidTr="00A26006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26006" w:rsidRPr="00A26006" w:rsidTr="00A26006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26006" w:rsidRPr="00A26006" w:rsidTr="00A26006">
        <w:trPr>
          <w:trHeight w:val="645"/>
        </w:trPr>
        <w:tc>
          <w:tcPr>
            <w:tcW w:w="15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Муниципальная программа Яковлевского муниципального района "Охрана окружающей среды в Яковлевском муниципальном районе" на 2019-2025 годы</w:t>
            </w:r>
          </w:p>
        </w:tc>
      </w:tr>
      <w:tr w:rsidR="00A26006" w:rsidRPr="00A26006" w:rsidTr="00A26006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Доля выполненных работ по очистке несанкционированной свалки с. Яковлевка в % к общей площади свалки.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</w:tr>
      <w:tr w:rsidR="00A26006" w:rsidRPr="00A26006" w:rsidTr="00A26006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Наличие проекта ликвидации действующей свалки твердых коммунальных отходов с. Яковлевка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</w:tr>
      <w:tr w:rsidR="00A26006" w:rsidRPr="00A26006" w:rsidTr="00A26006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Завершение ликвидации действующей свалки твердых коммунальных отходов с. Яковлевка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</w:t>
            </w:r>
          </w:p>
        </w:tc>
      </w:tr>
      <w:tr w:rsidR="00A26006" w:rsidRPr="00A26006" w:rsidTr="00A26006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Количество построенных площадок (мест) накопления твердых коммунальных отходов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26006" w:rsidRPr="00A26006" w:rsidTr="00A26006">
        <w:trPr>
          <w:trHeight w:val="10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Количество  площадок (мест) накопления твердых коммунальных отходов по которым выполнены работы по их содержанию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43</w:t>
            </w:r>
          </w:p>
        </w:tc>
      </w:tr>
      <w:tr w:rsidR="00A26006" w:rsidRPr="00A26006" w:rsidTr="00A26006">
        <w:trPr>
          <w:trHeight w:val="1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Количество полученных положительных экспертных заключений о санитарно-эпидемиологической экспертизе на места размещения площадок (мест) накопления твердых коммунальных отходов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A26006" w:rsidRDefault="00A26006" w:rsidP="00A26006">
      <w:pPr>
        <w:rPr>
          <w:sz w:val="24"/>
          <w:szCs w:val="24"/>
          <w:lang w:eastAsia="en-US"/>
        </w:rPr>
        <w:sectPr w:rsidR="00A26006" w:rsidSect="00A26006">
          <w:pgSz w:w="16838" w:h="11905" w:orient="landscape"/>
          <w:pgMar w:top="1418" w:right="851" w:bottom="851" w:left="567" w:header="0" w:footer="0" w:gutter="0"/>
          <w:cols w:space="720"/>
          <w:noEndnote/>
        </w:sect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081"/>
        <w:gridCol w:w="1418"/>
        <w:gridCol w:w="1495"/>
        <w:gridCol w:w="760"/>
        <w:gridCol w:w="739"/>
        <w:gridCol w:w="1692"/>
        <w:gridCol w:w="659"/>
        <w:gridCol w:w="1175"/>
        <w:gridCol w:w="1276"/>
        <w:gridCol w:w="1134"/>
        <w:gridCol w:w="1134"/>
        <w:gridCol w:w="709"/>
        <w:gridCol w:w="850"/>
        <w:gridCol w:w="1134"/>
      </w:tblGrid>
      <w:tr w:rsidR="00A26006" w:rsidRPr="00A26006" w:rsidTr="00A26006">
        <w:trPr>
          <w:trHeight w:val="31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A26006" w:rsidRPr="00A26006" w:rsidTr="00A26006">
        <w:trPr>
          <w:trHeight w:val="103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6006" w:rsidRPr="00A26006" w:rsidTr="00A26006">
        <w:trPr>
          <w:trHeight w:val="51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от _________________№ ____________-НПА</w:t>
            </w:r>
          </w:p>
        </w:tc>
      </w:tr>
      <w:tr w:rsidR="00A26006" w:rsidRPr="00A26006" w:rsidTr="00A26006">
        <w:trPr>
          <w:trHeight w:val="31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0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«Охрана окружающей среды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Яковлевском муниципальном районе"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годы", утвержденной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07.12.2018 г. № 662-НПА</w:t>
            </w:r>
          </w:p>
        </w:tc>
      </w:tr>
      <w:tr w:rsidR="00A26006" w:rsidRPr="00A26006" w:rsidTr="00A26006">
        <w:trPr>
          <w:trHeight w:val="30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 xml:space="preserve"> РЕСУРСНОЕ ОБЕСПЕЧЕНИЕ РЕАЛИЗАЦИИ </w:t>
            </w: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"ОХРАНА ОКРУЖАЮЩЕЙ СРЕДЫ В ЯКОВЛЕВСКОМ</w:t>
            </w: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МУНИЦИПАЛЬНОМ РАЙОНЕ" НА 2019-2025 ГОДЫ</w:t>
            </w: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ЗА СЧЕТ СРЕДСТВ БЮДЖЕТА ЯКОВЛЕВСКОГО МУНИЦИПАЛЬНОГО РАЙОНА</w:t>
            </w:r>
          </w:p>
        </w:tc>
      </w:tr>
      <w:tr w:rsidR="00A26006" w:rsidRPr="00A26006" w:rsidTr="00A26006">
        <w:trPr>
          <w:trHeight w:val="345"/>
        </w:trPr>
        <w:tc>
          <w:tcPr>
            <w:tcW w:w="8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510"/>
        </w:trPr>
        <w:tc>
          <w:tcPr>
            <w:tcW w:w="7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Код бюджетной классификации   </w:t>
            </w:r>
          </w:p>
        </w:tc>
        <w:tc>
          <w:tcPr>
            <w:tcW w:w="741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Расходы (руб.), годы </w:t>
            </w:r>
          </w:p>
        </w:tc>
      </w:tr>
      <w:tr w:rsidR="00A26006" w:rsidRPr="00A26006" w:rsidTr="00A26006">
        <w:trPr>
          <w:trHeight w:val="675"/>
        </w:trPr>
        <w:tc>
          <w:tcPr>
            <w:tcW w:w="777" w:type="dxa"/>
            <w:vMerge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vMerge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ГРБС 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Рз       Пр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26006" w:rsidRPr="00A26006" w:rsidTr="00A26006">
        <w:trPr>
          <w:trHeight w:val="390"/>
        </w:trPr>
        <w:tc>
          <w:tcPr>
            <w:tcW w:w="777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006" w:rsidRPr="00A26006" w:rsidTr="00A26006">
        <w:trPr>
          <w:trHeight w:val="465"/>
        </w:trPr>
        <w:tc>
          <w:tcPr>
            <w:tcW w:w="777" w:type="dxa"/>
            <w:vMerge w:val="restart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Муниципальная программа      </w:t>
            </w:r>
            <w:r w:rsidRPr="00A26006">
              <w:rPr>
                <w:color w:val="000000"/>
                <w:sz w:val="22"/>
                <w:szCs w:val="22"/>
              </w:rPr>
              <w:br/>
              <w:t>«Охрана окружающей среды   в Яковлевском     муниципальном районе» на 2019 - 2025 годы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458 122,60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1 607 229,32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199 131,45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1 820 824,16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2 290 000,00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2 300 000,00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2 300 000,00   </w:t>
            </w:r>
          </w:p>
        </w:tc>
      </w:tr>
      <w:tr w:rsidR="00A26006" w:rsidRPr="00A26006" w:rsidTr="00A26006">
        <w:trPr>
          <w:trHeight w:val="2760"/>
        </w:trPr>
        <w:tc>
          <w:tcPr>
            <w:tcW w:w="777" w:type="dxa"/>
            <w:vMerge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6006" w:rsidRPr="00A26006" w:rsidTr="00A26006">
        <w:trPr>
          <w:trHeight w:val="2730"/>
        </w:trPr>
        <w:tc>
          <w:tcPr>
            <w:tcW w:w="777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очистке действующей свалки.</w:t>
            </w:r>
          </w:p>
        </w:tc>
        <w:tc>
          <w:tcPr>
            <w:tcW w:w="1495" w:type="dxa"/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</w:t>
            </w:r>
            <w:r w:rsidRPr="00A26006">
              <w:rPr>
                <w:color w:val="000000"/>
                <w:sz w:val="22"/>
                <w:szCs w:val="22"/>
              </w:rPr>
              <w:lastRenderedPageBreak/>
              <w:t>льства  Администрации Яковлевского муниципального района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07 0 01 20570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  77 800,00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 62 836,35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205 448,74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300 000,00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300 000,00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300 000,00   </w:t>
            </w:r>
          </w:p>
        </w:tc>
      </w:tr>
      <w:tr w:rsidR="00A26006" w:rsidRPr="00A26006" w:rsidTr="00A26006">
        <w:trPr>
          <w:trHeight w:val="2835"/>
        </w:trPr>
        <w:tc>
          <w:tcPr>
            <w:tcW w:w="777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разработке проекта ликвидации действующей свалки твердых коммунальных отходов с. Яковлевка</w:t>
            </w:r>
          </w:p>
        </w:tc>
        <w:tc>
          <w:tcPr>
            <w:tcW w:w="1495" w:type="dxa"/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07 0 02 20460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2775"/>
        </w:trPr>
        <w:tc>
          <w:tcPr>
            <w:tcW w:w="777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ликвидации действующей свалки твердых коммунальных отходов с. Яковлевка</w:t>
            </w:r>
          </w:p>
        </w:tc>
        <w:tc>
          <w:tcPr>
            <w:tcW w:w="1495" w:type="dxa"/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07 0 03 20470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2760"/>
        </w:trPr>
        <w:tc>
          <w:tcPr>
            <w:tcW w:w="777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строительству площадок (мест) накопления твердых коммунальных отходов</w:t>
            </w:r>
          </w:p>
        </w:tc>
        <w:tc>
          <w:tcPr>
            <w:tcW w:w="1495" w:type="dxa"/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</w:t>
            </w:r>
            <w:r w:rsidRPr="00A26006">
              <w:rPr>
                <w:color w:val="000000"/>
                <w:sz w:val="22"/>
                <w:szCs w:val="22"/>
              </w:rPr>
              <w:lastRenderedPageBreak/>
              <w:t>о муниципального района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07 0 04 20480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413 770,00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1 492 092,23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1 459 375,42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1 590 000,00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1 500 000,00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1 500 000,00   </w:t>
            </w:r>
          </w:p>
        </w:tc>
      </w:tr>
      <w:tr w:rsidR="00A26006" w:rsidRPr="00A26006" w:rsidTr="00A26006">
        <w:trPr>
          <w:trHeight w:val="2745"/>
        </w:trPr>
        <w:tc>
          <w:tcPr>
            <w:tcW w:w="777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содержанию площадок (мест) накопления твердых коммунальных отходов</w:t>
            </w:r>
          </w:p>
        </w:tc>
        <w:tc>
          <w:tcPr>
            <w:tcW w:w="1495" w:type="dxa"/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07 0 05 20490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  37 337,09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136 295,10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156 000,00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400 000,00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500 000,00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500 000,00   </w:t>
            </w:r>
          </w:p>
        </w:tc>
      </w:tr>
      <w:tr w:rsidR="00A26006" w:rsidRPr="00A26006" w:rsidTr="00A26006">
        <w:trPr>
          <w:trHeight w:val="2835"/>
        </w:trPr>
        <w:tc>
          <w:tcPr>
            <w:tcW w:w="777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получению положительных экспертных заключений о санитарно-эпидемиологической экспертизе на места размещения площадок (мест) накопления твердых коммунальных отходов</w:t>
            </w:r>
          </w:p>
        </w:tc>
        <w:tc>
          <w:tcPr>
            <w:tcW w:w="1495" w:type="dxa"/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07 0 06 20500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44 352,60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26006" w:rsidRDefault="00A26006" w:rsidP="00A26006">
      <w:pPr>
        <w:rPr>
          <w:sz w:val="24"/>
          <w:szCs w:val="24"/>
          <w:lang w:eastAsia="en-US"/>
        </w:rPr>
        <w:sectPr w:rsidR="00A26006" w:rsidSect="00A26006">
          <w:pgSz w:w="16838" w:h="11905" w:orient="landscape"/>
          <w:pgMar w:top="1418" w:right="851" w:bottom="851" w:left="567" w:header="0" w:footer="0" w:gutter="0"/>
          <w:cols w:space="720"/>
          <w:noEndnote/>
        </w:sect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780"/>
        <w:gridCol w:w="2509"/>
        <w:gridCol w:w="2318"/>
        <w:gridCol w:w="1509"/>
        <w:gridCol w:w="1276"/>
        <w:gridCol w:w="1276"/>
        <w:gridCol w:w="1275"/>
        <w:gridCol w:w="1276"/>
        <w:gridCol w:w="1134"/>
        <w:gridCol w:w="1134"/>
      </w:tblGrid>
      <w:tr w:rsidR="00A26006" w:rsidRPr="00A26006" w:rsidTr="00A26006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A26006" w:rsidRPr="00A26006" w:rsidTr="00A26006">
        <w:trPr>
          <w:trHeight w:val="9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6006" w:rsidRPr="00A26006" w:rsidTr="00A26006">
        <w:trPr>
          <w:trHeight w:val="6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от _________________№ ____________-НПА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26006">
              <w:rPr>
                <w:color w:val="000000"/>
                <w:sz w:val="24"/>
                <w:szCs w:val="24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«Охрана окружающей среды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Яковлевском муниципальном районе"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годы", утвержденной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07.12.2018 г. № 662-НПА</w:t>
            </w: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450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276"/>
        </w:trPr>
        <w:tc>
          <w:tcPr>
            <w:tcW w:w="160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>"ОХРАНА ОКРУЖАЮЩЕЙ СРЕДЫ В ЯКОВЛЕВСКОМ МУНИЦИПАЛЬНОМ РАЙОНЕ"</w:t>
            </w:r>
          </w:p>
        </w:tc>
      </w:tr>
      <w:tr w:rsidR="00A26006" w:rsidRPr="00A26006" w:rsidTr="00A26006">
        <w:trPr>
          <w:trHeight w:val="31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26006">
              <w:rPr>
                <w:b/>
                <w:bCs/>
                <w:color w:val="000000"/>
                <w:sz w:val="24"/>
                <w:szCs w:val="24"/>
              </w:rPr>
              <w:t xml:space="preserve"> НА 2019-2025 ГОДЫ ЗА СЧЕТ ВСЕХ ИСТОЧНИКОВ</w:t>
            </w:r>
          </w:p>
        </w:tc>
      </w:tr>
      <w:tr w:rsidR="00A26006" w:rsidRPr="00A26006" w:rsidTr="00A26006">
        <w:trPr>
          <w:trHeight w:val="390"/>
        </w:trPr>
        <w:tc>
          <w:tcPr>
            <w:tcW w:w="12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26006" w:rsidRPr="00A26006" w:rsidTr="00A26006">
        <w:trPr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Оценка расходов ( руб.), годы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Муниципальная программа      </w:t>
            </w:r>
            <w:r w:rsidRPr="00A26006">
              <w:rPr>
                <w:color w:val="000000"/>
                <w:sz w:val="22"/>
                <w:szCs w:val="22"/>
              </w:rPr>
              <w:br/>
              <w:t xml:space="preserve">«Охрана окружающей среды   в Яковлевском </w:t>
            </w:r>
            <w:r w:rsidRPr="00A26006">
              <w:rPr>
                <w:color w:val="000000"/>
                <w:sz w:val="22"/>
                <w:szCs w:val="22"/>
              </w:rPr>
              <w:lastRenderedPageBreak/>
              <w:t>муниципальном районе» на 2019 - 2025 годы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458 122,60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1 607 229,32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199 131,45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1 820 824,16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2 290 000,00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500 000,00   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очистке действующей свалки.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  77 800,00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62 836,35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205 448,74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300 000,00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2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разработке проекта ликвидации действующей свалки твердых коммунальных отходов с. Яковлевка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ликвидации действующей свалки твердых коммунальных отходов с. Яковлевка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строительству площадок (мест) накопления твердых коммунальных отходов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413 770,00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1 492 092,23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1 459 375,42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1 590 000,00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Мероприятия по содержанию площадок (мест) накопления твердых коммунальных отходов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  37 337,09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136 295,10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156 000,00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400 000,00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500 000,00   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Мероприятия по получению положительных экспертных заключений </w:t>
            </w:r>
            <w:r w:rsidRPr="00A26006">
              <w:rPr>
                <w:color w:val="000000"/>
                <w:sz w:val="22"/>
                <w:szCs w:val="22"/>
              </w:rPr>
              <w:lastRenderedPageBreak/>
              <w:t>о санитарно-эпидемиологической экспертизе на места размещения площадок (мест) накопления твердых коммунальных отходов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 xml:space="preserve">          44 352,60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6006" w:rsidRPr="00A26006" w:rsidTr="00A26006">
        <w:trPr>
          <w:trHeight w:val="7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06" w:rsidRPr="00A26006" w:rsidRDefault="00A26006" w:rsidP="00A2600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A2600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26006" w:rsidRDefault="00A26006" w:rsidP="00A26006">
      <w:pPr>
        <w:rPr>
          <w:sz w:val="24"/>
          <w:szCs w:val="24"/>
          <w:lang w:eastAsia="en-US"/>
        </w:rPr>
        <w:sectPr w:rsidR="00A26006" w:rsidSect="00A26006">
          <w:pgSz w:w="16838" w:h="11905" w:orient="landscape"/>
          <w:pgMar w:top="1418" w:right="851" w:bottom="851" w:left="567" w:header="0" w:footer="0" w:gutter="0"/>
          <w:cols w:space="720"/>
          <w:noEndnote/>
        </w:sectPr>
      </w:pPr>
    </w:p>
    <w:p w:rsidR="00A26006" w:rsidRPr="00A26006" w:rsidRDefault="00A26006" w:rsidP="00A26006">
      <w:pPr>
        <w:rPr>
          <w:sz w:val="24"/>
          <w:szCs w:val="24"/>
          <w:lang w:eastAsia="en-US"/>
        </w:rPr>
      </w:pPr>
    </w:p>
    <w:sectPr w:rsidR="00A26006" w:rsidRPr="00A26006" w:rsidSect="002E4D6E">
      <w:pgSz w:w="11905" w:h="16838"/>
      <w:pgMar w:top="851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06"/>
    <w:rsid w:val="00001626"/>
    <w:rsid w:val="000130ED"/>
    <w:rsid w:val="000137A4"/>
    <w:rsid w:val="0001399F"/>
    <w:rsid w:val="0001479B"/>
    <w:rsid w:val="000154C8"/>
    <w:rsid w:val="00023EBA"/>
    <w:rsid w:val="000339A7"/>
    <w:rsid w:val="000467EA"/>
    <w:rsid w:val="00053716"/>
    <w:rsid w:val="0006555D"/>
    <w:rsid w:val="000758F8"/>
    <w:rsid w:val="00076CD7"/>
    <w:rsid w:val="000918AC"/>
    <w:rsid w:val="000C094C"/>
    <w:rsid w:val="000D700F"/>
    <w:rsid w:val="000D7085"/>
    <w:rsid w:val="000E0E69"/>
    <w:rsid w:val="000E3C8F"/>
    <w:rsid w:val="000E4AAF"/>
    <w:rsid w:val="000F0233"/>
    <w:rsid w:val="000F13B2"/>
    <w:rsid w:val="000F1428"/>
    <w:rsid w:val="000F18E7"/>
    <w:rsid w:val="000F6610"/>
    <w:rsid w:val="00101D05"/>
    <w:rsid w:val="001025D4"/>
    <w:rsid w:val="00115DF7"/>
    <w:rsid w:val="00121321"/>
    <w:rsid w:val="0012421B"/>
    <w:rsid w:val="00131F47"/>
    <w:rsid w:val="00135129"/>
    <w:rsid w:val="00135541"/>
    <w:rsid w:val="00140C86"/>
    <w:rsid w:val="00140EDD"/>
    <w:rsid w:val="00142985"/>
    <w:rsid w:val="00154616"/>
    <w:rsid w:val="0016001B"/>
    <w:rsid w:val="00164000"/>
    <w:rsid w:val="00165DE4"/>
    <w:rsid w:val="0016780C"/>
    <w:rsid w:val="00182177"/>
    <w:rsid w:val="00183162"/>
    <w:rsid w:val="00196D2E"/>
    <w:rsid w:val="001974A5"/>
    <w:rsid w:val="001A3534"/>
    <w:rsid w:val="001B4F32"/>
    <w:rsid w:val="001B6C07"/>
    <w:rsid w:val="001B7A7F"/>
    <w:rsid w:val="001C0EED"/>
    <w:rsid w:val="001D6E1B"/>
    <w:rsid w:val="001E084F"/>
    <w:rsid w:val="001F153B"/>
    <w:rsid w:val="001F56ED"/>
    <w:rsid w:val="001F627C"/>
    <w:rsid w:val="0021140B"/>
    <w:rsid w:val="002167FB"/>
    <w:rsid w:val="00222911"/>
    <w:rsid w:val="002245E0"/>
    <w:rsid w:val="00225FD1"/>
    <w:rsid w:val="00231A44"/>
    <w:rsid w:val="00237BB8"/>
    <w:rsid w:val="00250A10"/>
    <w:rsid w:val="00250E5E"/>
    <w:rsid w:val="002571DC"/>
    <w:rsid w:val="002612B5"/>
    <w:rsid w:val="00263A6B"/>
    <w:rsid w:val="00263C1F"/>
    <w:rsid w:val="00264BC1"/>
    <w:rsid w:val="002741DD"/>
    <w:rsid w:val="002861AD"/>
    <w:rsid w:val="00290605"/>
    <w:rsid w:val="002979E8"/>
    <w:rsid w:val="002A0636"/>
    <w:rsid w:val="002A6E94"/>
    <w:rsid w:val="002A7110"/>
    <w:rsid w:val="002B1EAF"/>
    <w:rsid w:val="002B3AA9"/>
    <w:rsid w:val="002B7444"/>
    <w:rsid w:val="002C1634"/>
    <w:rsid w:val="002C3531"/>
    <w:rsid w:val="002D6643"/>
    <w:rsid w:val="002E4D6E"/>
    <w:rsid w:val="002F32C2"/>
    <w:rsid w:val="002F79F4"/>
    <w:rsid w:val="00301B8E"/>
    <w:rsid w:val="00323FE9"/>
    <w:rsid w:val="00326381"/>
    <w:rsid w:val="00330FFA"/>
    <w:rsid w:val="003320A2"/>
    <w:rsid w:val="00334128"/>
    <w:rsid w:val="00335935"/>
    <w:rsid w:val="00346B92"/>
    <w:rsid w:val="00352BC3"/>
    <w:rsid w:val="0035326B"/>
    <w:rsid w:val="00353EAE"/>
    <w:rsid w:val="00361739"/>
    <w:rsid w:val="00364876"/>
    <w:rsid w:val="003660ED"/>
    <w:rsid w:val="00366C23"/>
    <w:rsid w:val="00373F33"/>
    <w:rsid w:val="00391F2A"/>
    <w:rsid w:val="00392C5E"/>
    <w:rsid w:val="003A440C"/>
    <w:rsid w:val="003B5208"/>
    <w:rsid w:val="003C2A9C"/>
    <w:rsid w:val="003D0FD7"/>
    <w:rsid w:val="003D221F"/>
    <w:rsid w:val="003E3722"/>
    <w:rsid w:val="003E6918"/>
    <w:rsid w:val="003F6D83"/>
    <w:rsid w:val="00403ECF"/>
    <w:rsid w:val="004117FF"/>
    <w:rsid w:val="00414A2A"/>
    <w:rsid w:val="00427C23"/>
    <w:rsid w:val="00431891"/>
    <w:rsid w:val="00432F8D"/>
    <w:rsid w:val="00435F80"/>
    <w:rsid w:val="00444355"/>
    <w:rsid w:val="004502F6"/>
    <w:rsid w:val="004504DB"/>
    <w:rsid w:val="00450C2F"/>
    <w:rsid w:val="0045778D"/>
    <w:rsid w:val="00464B6F"/>
    <w:rsid w:val="00465D61"/>
    <w:rsid w:val="00470B0D"/>
    <w:rsid w:val="0047323D"/>
    <w:rsid w:val="00474A9A"/>
    <w:rsid w:val="00480518"/>
    <w:rsid w:val="00481AF7"/>
    <w:rsid w:val="00481F16"/>
    <w:rsid w:val="0048655C"/>
    <w:rsid w:val="00486F86"/>
    <w:rsid w:val="004879F7"/>
    <w:rsid w:val="00487D89"/>
    <w:rsid w:val="004C5F4C"/>
    <w:rsid w:val="004D1E18"/>
    <w:rsid w:val="004E2C8E"/>
    <w:rsid w:val="004E6FA1"/>
    <w:rsid w:val="004F388D"/>
    <w:rsid w:val="004F7E04"/>
    <w:rsid w:val="00507E3D"/>
    <w:rsid w:val="00512388"/>
    <w:rsid w:val="00525EB3"/>
    <w:rsid w:val="00530F11"/>
    <w:rsid w:val="00531920"/>
    <w:rsid w:val="00533446"/>
    <w:rsid w:val="00534C40"/>
    <w:rsid w:val="00557EC8"/>
    <w:rsid w:val="005637C3"/>
    <w:rsid w:val="00565126"/>
    <w:rsid w:val="005837D0"/>
    <w:rsid w:val="00590436"/>
    <w:rsid w:val="005A0407"/>
    <w:rsid w:val="005A0C67"/>
    <w:rsid w:val="005A1E53"/>
    <w:rsid w:val="005B5FE1"/>
    <w:rsid w:val="005B7BBF"/>
    <w:rsid w:val="005C5A86"/>
    <w:rsid w:val="005C65DA"/>
    <w:rsid w:val="005E1AEE"/>
    <w:rsid w:val="005E206D"/>
    <w:rsid w:val="005E2691"/>
    <w:rsid w:val="005F374B"/>
    <w:rsid w:val="005F76B9"/>
    <w:rsid w:val="00602ED1"/>
    <w:rsid w:val="00611ADD"/>
    <w:rsid w:val="006143A3"/>
    <w:rsid w:val="006155A2"/>
    <w:rsid w:val="006352E7"/>
    <w:rsid w:val="0063657E"/>
    <w:rsid w:val="00636889"/>
    <w:rsid w:val="00636C32"/>
    <w:rsid w:val="00637CCD"/>
    <w:rsid w:val="00650615"/>
    <w:rsid w:val="00653707"/>
    <w:rsid w:val="00667C8F"/>
    <w:rsid w:val="0067156F"/>
    <w:rsid w:val="006719F3"/>
    <w:rsid w:val="00673C27"/>
    <w:rsid w:val="00682BDC"/>
    <w:rsid w:val="00683AF7"/>
    <w:rsid w:val="006B493E"/>
    <w:rsid w:val="006D37A6"/>
    <w:rsid w:val="006D4F0D"/>
    <w:rsid w:val="006E3CEE"/>
    <w:rsid w:val="006F3B13"/>
    <w:rsid w:val="006F44CA"/>
    <w:rsid w:val="00713415"/>
    <w:rsid w:val="00717C39"/>
    <w:rsid w:val="00722B54"/>
    <w:rsid w:val="00730828"/>
    <w:rsid w:val="00731044"/>
    <w:rsid w:val="00740E2D"/>
    <w:rsid w:val="0074798D"/>
    <w:rsid w:val="0075040C"/>
    <w:rsid w:val="007576AB"/>
    <w:rsid w:val="00761248"/>
    <w:rsid w:val="00767F1C"/>
    <w:rsid w:val="007722D8"/>
    <w:rsid w:val="0078186D"/>
    <w:rsid w:val="007A36EF"/>
    <w:rsid w:val="007B02BB"/>
    <w:rsid w:val="007B6BE0"/>
    <w:rsid w:val="007C28AA"/>
    <w:rsid w:val="007C3FDD"/>
    <w:rsid w:val="007C59F2"/>
    <w:rsid w:val="007E06DD"/>
    <w:rsid w:val="007E78A6"/>
    <w:rsid w:val="007F401A"/>
    <w:rsid w:val="007F7887"/>
    <w:rsid w:val="007F7A1B"/>
    <w:rsid w:val="008201C4"/>
    <w:rsid w:val="008256CC"/>
    <w:rsid w:val="008310A4"/>
    <w:rsid w:val="0084199E"/>
    <w:rsid w:val="00843D3D"/>
    <w:rsid w:val="008441AA"/>
    <w:rsid w:val="00845D2A"/>
    <w:rsid w:val="00855B10"/>
    <w:rsid w:val="00856233"/>
    <w:rsid w:val="00861319"/>
    <w:rsid w:val="008619AA"/>
    <w:rsid w:val="00865350"/>
    <w:rsid w:val="00866C64"/>
    <w:rsid w:val="008720C4"/>
    <w:rsid w:val="0087624B"/>
    <w:rsid w:val="008770CC"/>
    <w:rsid w:val="00880E7C"/>
    <w:rsid w:val="00881DD2"/>
    <w:rsid w:val="00895EEC"/>
    <w:rsid w:val="008A1ECB"/>
    <w:rsid w:val="008A2ECB"/>
    <w:rsid w:val="008A719E"/>
    <w:rsid w:val="008B059B"/>
    <w:rsid w:val="008B26A3"/>
    <w:rsid w:val="008D0794"/>
    <w:rsid w:val="008D2800"/>
    <w:rsid w:val="008D48DF"/>
    <w:rsid w:val="008D503E"/>
    <w:rsid w:val="008E05B5"/>
    <w:rsid w:val="008F0F05"/>
    <w:rsid w:val="009015A8"/>
    <w:rsid w:val="00920F91"/>
    <w:rsid w:val="00925691"/>
    <w:rsid w:val="00925CFB"/>
    <w:rsid w:val="00926FE9"/>
    <w:rsid w:val="009318A6"/>
    <w:rsid w:val="00932DEF"/>
    <w:rsid w:val="00936A56"/>
    <w:rsid w:val="00937A8E"/>
    <w:rsid w:val="00943C0A"/>
    <w:rsid w:val="00954E6C"/>
    <w:rsid w:val="00954F14"/>
    <w:rsid w:val="009606AC"/>
    <w:rsid w:val="009612F1"/>
    <w:rsid w:val="00961EA9"/>
    <w:rsid w:val="00962947"/>
    <w:rsid w:val="0096705C"/>
    <w:rsid w:val="009749D0"/>
    <w:rsid w:val="00980D95"/>
    <w:rsid w:val="00984AFF"/>
    <w:rsid w:val="00987CD0"/>
    <w:rsid w:val="00987D87"/>
    <w:rsid w:val="009905A5"/>
    <w:rsid w:val="00991356"/>
    <w:rsid w:val="00997C91"/>
    <w:rsid w:val="009A3E9D"/>
    <w:rsid w:val="009B3257"/>
    <w:rsid w:val="009B4593"/>
    <w:rsid w:val="009B5DA8"/>
    <w:rsid w:val="009B76B2"/>
    <w:rsid w:val="009C208D"/>
    <w:rsid w:val="009C216F"/>
    <w:rsid w:val="009C3292"/>
    <w:rsid w:val="009C7A97"/>
    <w:rsid w:val="009D57D2"/>
    <w:rsid w:val="009D724E"/>
    <w:rsid w:val="009E180E"/>
    <w:rsid w:val="009F290A"/>
    <w:rsid w:val="009F5199"/>
    <w:rsid w:val="009F5B31"/>
    <w:rsid w:val="00A04C52"/>
    <w:rsid w:val="00A07589"/>
    <w:rsid w:val="00A236A1"/>
    <w:rsid w:val="00A26006"/>
    <w:rsid w:val="00A41A67"/>
    <w:rsid w:val="00A635C4"/>
    <w:rsid w:val="00A81504"/>
    <w:rsid w:val="00A92D14"/>
    <w:rsid w:val="00AA0C16"/>
    <w:rsid w:val="00AB3ED5"/>
    <w:rsid w:val="00AB4B60"/>
    <w:rsid w:val="00AB7037"/>
    <w:rsid w:val="00AC1B87"/>
    <w:rsid w:val="00AC3C2E"/>
    <w:rsid w:val="00AC5E89"/>
    <w:rsid w:val="00AE5DEE"/>
    <w:rsid w:val="00AE6D7D"/>
    <w:rsid w:val="00AF55CA"/>
    <w:rsid w:val="00AF6777"/>
    <w:rsid w:val="00B10063"/>
    <w:rsid w:val="00B170F4"/>
    <w:rsid w:val="00B24473"/>
    <w:rsid w:val="00B317A5"/>
    <w:rsid w:val="00B37CED"/>
    <w:rsid w:val="00B4000F"/>
    <w:rsid w:val="00B42E34"/>
    <w:rsid w:val="00B47627"/>
    <w:rsid w:val="00B52F69"/>
    <w:rsid w:val="00B56F79"/>
    <w:rsid w:val="00B621AA"/>
    <w:rsid w:val="00B6567F"/>
    <w:rsid w:val="00B6734B"/>
    <w:rsid w:val="00B72125"/>
    <w:rsid w:val="00BA124F"/>
    <w:rsid w:val="00BA22E3"/>
    <w:rsid w:val="00BA7CB7"/>
    <w:rsid w:val="00BC5976"/>
    <w:rsid w:val="00BD2163"/>
    <w:rsid w:val="00BE13A4"/>
    <w:rsid w:val="00BE2DBF"/>
    <w:rsid w:val="00BE4BC5"/>
    <w:rsid w:val="00BE5973"/>
    <w:rsid w:val="00BE62F4"/>
    <w:rsid w:val="00BE71B5"/>
    <w:rsid w:val="00BF07D8"/>
    <w:rsid w:val="00BF19BA"/>
    <w:rsid w:val="00BF5041"/>
    <w:rsid w:val="00BF531F"/>
    <w:rsid w:val="00C036A3"/>
    <w:rsid w:val="00C10980"/>
    <w:rsid w:val="00C120F5"/>
    <w:rsid w:val="00C15D19"/>
    <w:rsid w:val="00C16B47"/>
    <w:rsid w:val="00C20389"/>
    <w:rsid w:val="00C31F78"/>
    <w:rsid w:val="00C31F95"/>
    <w:rsid w:val="00C32563"/>
    <w:rsid w:val="00C348FC"/>
    <w:rsid w:val="00C43961"/>
    <w:rsid w:val="00C445CF"/>
    <w:rsid w:val="00C46783"/>
    <w:rsid w:val="00C515AA"/>
    <w:rsid w:val="00C524FE"/>
    <w:rsid w:val="00C636AA"/>
    <w:rsid w:val="00C824A8"/>
    <w:rsid w:val="00C829A4"/>
    <w:rsid w:val="00C83D22"/>
    <w:rsid w:val="00C86EC7"/>
    <w:rsid w:val="00C91097"/>
    <w:rsid w:val="00C94756"/>
    <w:rsid w:val="00C94B87"/>
    <w:rsid w:val="00C9600B"/>
    <w:rsid w:val="00CA37C4"/>
    <w:rsid w:val="00CB3094"/>
    <w:rsid w:val="00CC0DE6"/>
    <w:rsid w:val="00CC1B2B"/>
    <w:rsid w:val="00CD08C6"/>
    <w:rsid w:val="00CD6CAA"/>
    <w:rsid w:val="00CD7A16"/>
    <w:rsid w:val="00CE3A79"/>
    <w:rsid w:val="00D114B3"/>
    <w:rsid w:val="00D20C0C"/>
    <w:rsid w:val="00D20EF8"/>
    <w:rsid w:val="00D31DDF"/>
    <w:rsid w:val="00D364FB"/>
    <w:rsid w:val="00D533A8"/>
    <w:rsid w:val="00D56D02"/>
    <w:rsid w:val="00D57E09"/>
    <w:rsid w:val="00D63BC5"/>
    <w:rsid w:val="00D65F7A"/>
    <w:rsid w:val="00D66577"/>
    <w:rsid w:val="00D710B2"/>
    <w:rsid w:val="00D75522"/>
    <w:rsid w:val="00D75DAA"/>
    <w:rsid w:val="00D87C9A"/>
    <w:rsid w:val="00D94A97"/>
    <w:rsid w:val="00DA26FA"/>
    <w:rsid w:val="00DA2CE7"/>
    <w:rsid w:val="00DA4FC6"/>
    <w:rsid w:val="00DA544C"/>
    <w:rsid w:val="00DA6128"/>
    <w:rsid w:val="00DB5F43"/>
    <w:rsid w:val="00DC165B"/>
    <w:rsid w:val="00DC6DEF"/>
    <w:rsid w:val="00DD308C"/>
    <w:rsid w:val="00DD39FF"/>
    <w:rsid w:val="00DD5C9D"/>
    <w:rsid w:val="00E047C3"/>
    <w:rsid w:val="00E04C06"/>
    <w:rsid w:val="00E055AE"/>
    <w:rsid w:val="00E21301"/>
    <w:rsid w:val="00E2739C"/>
    <w:rsid w:val="00E279D8"/>
    <w:rsid w:val="00E4011B"/>
    <w:rsid w:val="00E427CC"/>
    <w:rsid w:val="00E51696"/>
    <w:rsid w:val="00E52CE9"/>
    <w:rsid w:val="00E558FD"/>
    <w:rsid w:val="00E633D1"/>
    <w:rsid w:val="00E64DCD"/>
    <w:rsid w:val="00E72518"/>
    <w:rsid w:val="00E903D5"/>
    <w:rsid w:val="00E91C45"/>
    <w:rsid w:val="00E941BF"/>
    <w:rsid w:val="00E9425C"/>
    <w:rsid w:val="00EB3A6C"/>
    <w:rsid w:val="00EB4687"/>
    <w:rsid w:val="00EB4895"/>
    <w:rsid w:val="00EE28A3"/>
    <w:rsid w:val="00EE5271"/>
    <w:rsid w:val="00EE5BC5"/>
    <w:rsid w:val="00EF60E4"/>
    <w:rsid w:val="00EF6364"/>
    <w:rsid w:val="00F11211"/>
    <w:rsid w:val="00F1180D"/>
    <w:rsid w:val="00F210D5"/>
    <w:rsid w:val="00F428CD"/>
    <w:rsid w:val="00F42F6C"/>
    <w:rsid w:val="00F43F84"/>
    <w:rsid w:val="00F445D1"/>
    <w:rsid w:val="00F47C8C"/>
    <w:rsid w:val="00F51A1A"/>
    <w:rsid w:val="00F53963"/>
    <w:rsid w:val="00F53C8D"/>
    <w:rsid w:val="00F54419"/>
    <w:rsid w:val="00F6265E"/>
    <w:rsid w:val="00F66F41"/>
    <w:rsid w:val="00F72FBD"/>
    <w:rsid w:val="00F77F8B"/>
    <w:rsid w:val="00F87E83"/>
    <w:rsid w:val="00FC6FB5"/>
    <w:rsid w:val="00FD0D79"/>
    <w:rsid w:val="00FD400F"/>
    <w:rsid w:val="00FD7864"/>
    <w:rsid w:val="00FE5D73"/>
    <w:rsid w:val="00FE7C8D"/>
    <w:rsid w:val="00FF20B5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B493E"/>
    <w:pPr>
      <w:keepNext/>
      <w:overflowPunct/>
      <w:autoSpaceDE/>
      <w:autoSpaceDN/>
      <w:adjustRightInd/>
      <w:spacing w:before="240" w:after="60" w:line="276" w:lineRule="auto"/>
      <w:textAlignment w:val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260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4C06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E04C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8D48DF"/>
    <w:pPr>
      <w:ind w:left="720"/>
      <w:contextualSpacing/>
    </w:pPr>
  </w:style>
  <w:style w:type="paragraph" w:styleId="a4">
    <w:name w:val="Normal (Web)"/>
    <w:basedOn w:val="a"/>
    <w:uiPriority w:val="99"/>
    <w:rsid w:val="008A71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8A71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B493E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a5">
    <w:name w:val="No Spacing"/>
    <w:link w:val="a6"/>
    <w:uiPriority w:val="99"/>
    <w:qFormat/>
    <w:rsid w:val="00FC6FB5"/>
    <w:rPr>
      <w:rFonts w:eastAsia="Times New Roman"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rsid w:val="00FC6FB5"/>
    <w:rPr>
      <w:rFonts w:eastAsia="Times New Roman" w:cs="Calibri"/>
      <w:sz w:val="22"/>
      <w:szCs w:val="22"/>
      <w:lang w:val="ru-RU" w:eastAsia="en-US" w:bidi="ar-SA"/>
    </w:rPr>
  </w:style>
  <w:style w:type="character" w:styleId="a7">
    <w:name w:val="Hyperlink"/>
    <w:basedOn w:val="a0"/>
    <w:uiPriority w:val="99"/>
    <w:unhideWhenUsed/>
    <w:rsid w:val="00D533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23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38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26006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B493E"/>
    <w:pPr>
      <w:keepNext/>
      <w:overflowPunct/>
      <w:autoSpaceDE/>
      <w:autoSpaceDN/>
      <w:adjustRightInd/>
      <w:spacing w:before="240" w:after="60" w:line="276" w:lineRule="auto"/>
      <w:textAlignment w:val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260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4C06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E04C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8D48DF"/>
    <w:pPr>
      <w:ind w:left="720"/>
      <w:contextualSpacing/>
    </w:pPr>
  </w:style>
  <w:style w:type="paragraph" w:styleId="a4">
    <w:name w:val="Normal (Web)"/>
    <w:basedOn w:val="a"/>
    <w:uiPriority w:val="99"/>
    <w:rsid w:val="008A71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8A71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B493E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a5">
    <w:name w:val="No Spacing"/>
    <w:link w:val="a6"/>
    <w:uiPriority w:val="99"/>
    <w:qFormat/>
    <w:rsid w:val="00FC6FB5"/>
    <w:rPr>
      <w:rFonts w:eastAsia="Times New Roman"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rsid w:val="00FC6FB5"/>
    <w:rPr>
      <w:rFonts w:eastAsia="Times New Roman" w:cs="Calibri"/>
      <w:sz w:val="22"/>
      <w:szCs w:val="22"/>
      <w:lang w:val="ru-RU" w:eastAsia="en-US" w:bidi="ar-SA"/>
    </w:rPr>
  </w:style>
  <w:style w:type="character" w:styleId="a7">
    <w:name w:val="Hyperlink"/>
    <w:basedOn w:val="a0"/>
    <w:uiPriority w:val="99"/>
    <w:unhideWhenUsed/>
    <w:rsid w:val="00D533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23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38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26006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F79779F54E3531BF17D228189A1A076667BD3F80CE36ASDPA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28B989EE6D0A2C9F4E65721C5ACC23E7E779750E3531BF17D228189A1A076667BD3F80CE36BSDP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9785988D8725782D552A071C1B466391232201E1FE2A17D652949C65EB84381824A6BED8C378D3D38178Cj8w6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785988D8725782D552BE7CD7D838361B3F7B141CEFF524392F1E990EBE16C1C24C3EAEC83A8Dj3wD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E78749050E3531BF17D228189A1A076667BD3F80CE36ASDP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6210</Words>
  <Characters>35399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2022-11-08T23:48:00Z</cp:lastPrinted>
  <dcterms:created xsi:type="dcterms:W3CDTF">2023-02-08T06:50:00Z</dcterms:created>
  <dcterms:modified xsi:type="dcterms:W3CDTF">2023-02-08T06:50:00Z</dcterms:modified>
</cp:coreProperties>
</file>