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C24BA5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C24BA5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981-НПА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EC0F13" w:rsidRPr="009C1A8A" w:rsidRDefault="00EC0F13">
      <w:pPr>
        <w:jc w:val="center"/>
        <w:rPr>
          <w:sz w:val="28"/>
          <w:szCs w:val="28"/>
        </w:rPr>
      </w:pPr>
    </w:p>
    <w:p w:rsidR="0008499C" w:rsidRDefault="00FC72C1" w:rsidP="002E783A">
      <w:pPr>
        <w:pStyle w:val="20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852B2">
        <w:rPr>
          <w:b/>
          <w:sz w:val="28"/>
          <w:szCs w:val="28"/>
        </w:rPr>
        <w:t xml:space="preserve">пункт 4 </w:t>
      </w:r>
    </w:p>
    <w:p w:rsidR="002E783A" w:rsidRPr="002E783A" w:rsidRDefault="002E783A" w:rsidP="002E783A">
      <w:pPr>
        <w:pStyle w:val="200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d"/>
          <w:sz w:val="28"/>
          <w:szCs w:val="28"/>
        </w:rPr>
        <w:t>П</w:t>
      </w:r>
      <w:r w:rsidR="004520F6">
        <w:rPr>
          <w:rStyle w:val="ad"/>
          <w:sz w:val="28"/>
          <w:szCs w:val="28"/>
        </w:rPr>
        <w:t>оложени</w:t>
      </w:r>
      <w:r w:rsidR="00D852B2">
        <w:rPr>
          <w:rStyle w:val="ad"/>
          <w:sz w:val="28"/>
          <w:szCs w:val="28"/>
        </w:rPr>
        <w:t>я</w:t>
      </w:r>
      <w:r w:rsidR="004520F6">
        <w:rPr>
          <w:rStyle w:val="ad"/>
          <w:sz w:val="28"/>
          <w:szCs w:val="28"/>
        </w:rPr>
        <w:t xml:space="preserve"> о проведении ведомственного </w:t>
      </w:r>
      <w:proofErr w:type="gramStart"/>
      <w:r w:rsidR="004520F6">
        <w:rPr>
          <w:rStyle w:val="ad"/>
          <w:sz w:val="28"/>
          <w:szCs w:val="28"/>
        </w:rPr>
        <w:t>контроля за</w:t>
      </w:r>
      <w:proofErr w:type="gramEnd"/>
      <w:r w:rsidR="004520F6">
        <w:rPr>
          <w:rStyle w:val="ad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</w:t>
      </w:r>
      <w:proofErr w:type="spellStart"/>
      <w:r w:rsidR="004520F6">
        <w:rPr>
          <w:rStyle w:val="ad"/>
          <w:sz w:val="28"/>
          <w:szCs w:val="28"/>
        </w:rPr>
        <w:t>Яковлевского</w:t>
      </w:r>
      <w:proofErr w:type="spellEnd"/>
      <w:r w:rsidR="004520F6">
        <w:rPr>
          <w:rStyle w:val="ad"/>
          <w:sz w:val="28"/>
          <w:szCs w:val="28"/>
        </w:rPr>
        <w:t xml:space="preserve"> муниципального района</w:t>
      </w:r>
    </w:p>
    <w:p w:rsidR="00FC72C1" w:rsidRDefault="00FC72C1" w:rsidP="00FC72C1">
      <w:pPr>
        <w:rPr>
          <w:b/>
          <w:sz w:val="28"/>
          <w:szCs w:val="28"/>
        </w:rPr>
      </w:pPr>
    </w:p>
    <w:p w:rsidR="00FC72C1" w:rsidRDefault="00FC72C1" w:rsidP="00FC72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03E53">
        <w:rPr>
          <w:sz w:val="28"/>
          <w:szCs w:val="28"/>
        </w:rPr>
        <w:t>соответствии с</w:t>
      </w:r>
      <w:r w:rsidR="00FA69AF">
        <w:rPr>
          <w:sz w:val="28"/>
          <w:szCs w:val="28"/>
        </w:rPr>
        <w:t xml:space="preserve"> З</w:t>
      </w:r>
      <w:r>
        <w:rPr>
          <w:sz w:val="28"/>
          <w:szCs w:val="28"/>
        </w:rPr>
        <w:t>акон</w:t>
      </w:r>
      <w:r w:rsidR="00903E53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Приморского края от 07.11.201</w:t>
      </w:r>
      <w:r w:rsidR="00FA69AF"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 w:rsidR="00FA69AF">
        <w:rPr>
          <w:sz w:val="28"/>
          <w:szCs w:val="28"/>
        </w:rPr>
        <w:t>186</w:t>
      </w:r>
      <w:r>
        <w:rPr>
          <w:sz w:val="28"/>
          <w:szCs w:val="28"/>
        </w:rPr>
        <w:t>-КЗ «</w:t>
      </w:r>
      <w:r w:rsidR="00FA69AF">
        <w:rPr>
          <w:sz w:val="28"/>
          <w:szCs w:val="28"/>
        </w:rPr>
        <w:t>О внесении изменений в статью 8 Закона Приморского края «</w:t>
      </w:r>
      <w:r>
        <w:rPr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в целях обеспечения надлежащего осуществления ведомственного контроля за соблюдением трудового законодательства и иных нормативных правовых актов, содержащих</w:t>
      </w:r>
      <w:proofErr w:type="gramEnd"/>
      <w:r>
        <w:rPr>
          <w:sz w:val="28"/>
          <w:szCs w:val="28"/>
        </w:rPr>
        <w:t xml:space="preserve"> нормы трудового права,</w:t>
      </w:r>
      <w:r w:rsidR="008475C7" w:rsidRPr="008475C7">
        <w:rPr>
          <w:sz w:val="28"/>
          <w:szCs w:val="28"/>
        </w:rPr>
        <w:t xml:space="preserve"> </w:t>
      </w:r>
      <w:r w:rsidR="008475C7">
        <w:rPr>
          <w:sz w:val="28"/>
          <w:szCs w:val="28"/>
        </w:rPr>
        <w:t xml:space="preserve">в муниципальных учреждениях </w:t>
      </w:r>
      <w:proofErr w:type="spellStart"/>
      <w:r w:rsidR="008475C7">
        <w:rPr>
          <w:sz w:val="28"/>
          <w:szCs w:val="28"/>
        </w:rPr>
        <w:t>Яковлевского</w:t>
      </w:r>
      <w:proofErr w:type="spellEnd"/>
      <w:r w:rsidR="008475C7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BD1242" w:rsidRPr="00BD1242" w:rsidRDefault="00FC72C1" w:rsidP="000A4FAE">
      <w:pPr>
        <w:pStyle w:val="20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Style w:val="ad"/>
          <w:b w:val="0"/>
          <w:bCs w:val="0"/>
          <w:sz w:val="28"/>
          <w:szCs w:val="28"/>
        </w:rPr>
      </w:pPr>
      <w:r w:rsidRPr="008475C7">
        <w:rPr>
          <w:sz w:val="28"/>
          <w:szCs w:val="28"/>
        </w:rPr>
        <w:t xml:space="preserve">Внести  </w:t>
      </w:r>
      <w:r w:rsidR="00BD1242">
        <w:rPr>
          <w:sz w:val="28"/>
          <w:szCs w:val="28"/>
        </w:rPr>
        <w:t xml:space="preserve">в </w:t>
      </w:r>
      <w:r w:rsidR="00D852B2">
        <w:rPr>
          <w:sz w:val="28"/>
          <w:szCs w:val="28"/>
        </w:rPr>
        <w:t xml:space="preserve">пункт 4 </w:t>
      </w:r>
      <w:r w:rsidR="00BD1242" w:rsidRPr="00BD1242">
        <w:rPr>
          <w:rStyle w:val="ad"/>
          <w:b w:val="0"/>
          <w:sz w:val="28"/>
          <w:szCs w:val="28"/>
        </w:rPr>
        <w:t>Положени</w:t>
      </w:r>
      <w:r w:rsidR="00D852B2">
        <w:rPr>
          <w:rStyle w:val="ad"/>
          <w:b w:val="0"/>
          <w:sz w:val="28"/>
          <w:szCs w:val="28"/>
        </w:rPr>
        <w:t>я</w:t>
      </w:r>
      <w:r w:rsidR="00BD1242" w:rsidRPr="00BD1242">
        <w:rPr>
          <w:rStyle w:val="ad"/>
          <w:b w:val="0"/>
          <w:sz w:val="28"/>
          <w:szCs w:val="28"/>
        </w:rPr>
        <w:t xml:space="preserve"> о проведении ведомственного </w:t>
      </w:r>
      <w:proofErr w:type="gramStart"/>
      <w:r w:rsidR="00BD1242" w:rsidRPr="00BD1242">
        <w:rPr>
          <w:rStyle w:val="ad"/>
          <w:b w:val="0"/>
          <w:sz w:val="28"/>
          <w:szCs w:val="28"/>
        </w:rPr>
        <w:t>контроля за</w:t>
      </w:r>
      <w:proofErr w:type="gramEnd"/>
      <w:r w:rsidR="00BD1242" w:rsidRPr="00BD1242">
        <w:rPr>
          <w:rStyle w:val="ad"/>
          <w:b w:val="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</w:t>
      </w:r>
      <w:proofErr w:type="spellStart"/>
      <w:r w:rsidR="00BD1242" w:rsidRPr="00BD1242">
        <w:rPr>
          <w:rStyle w:val="ad"/>
          <w:b w:val="0"/>
          <w:sz w:val="28"/>
          <w:szCs w:val="28"/>
        </w:rPr>
        <w:t>Яковлевского</w:t>
      </w:r>
      <w:proofErr w:type="spellEnd"/>
      <w:r w:rsidR="00BD1242" w:rsidRPr="00BD1242">
        <w:rPr>
          <w:rStyle w:val="ad"/>
          <w:b w:val="0"/>
          <w:sz w:val="28"/>
          <w:szCs w:val="28"/>
        </w:rPr>
        <w:t xml:space="preserve"> муниципального района</w:t>
      </w:r>
      <w:r w:rsidR="00BD1242">
        <w:rPr>
          <w:rStyle w:val="ad"/>
          <w:b w:val="0"/>
          <w:sz w:val="28"/>
          <w:szCs w:val="28"/>
        </w:rPr>
        <w:t>, утвержденно</w:t>
      </w:r>
      <w:r w:rsidR="00D852B2">
        <w:rPr>
          <w:rStyle w:val="ad"/>
          <w:b w:val="0"/>
          <w:sz w:val="28"/>
          <w:szCs w:val="28"/>
        </w:rPr>
        <w:t>го</w:t>
      </w:r>
      <w:r w:rsidR="00BD1242">
        <w:rPr>
          <w:rStyle w:val="ad"/>
          <w:b w:val="0"/>
          <w:sz w:val="28"/>
          <w:szCs w:val="28"/>
        </w:rPr>
        <w:t xml:space="preserve"> постановлением Администрации </w:t>
      </w:r>
      <w:proofErr w:type="spellStart"/>
      <w:r w:rsidR="00BD1242">
        <w:rPr>
          <w:rStyle w:val="ad"/>
          <w:b w:val="0"/>
          <w:sz w:val="28"/>
          <w:szCs w:val="28"/>
        </w:rPr>
        <w:t>Яковлевского</w:t>
      </w:r>
      <w:proofErr w:type="spellEnd"/>
      <w:r w:rsidR="00BD1242">
        <w:rPr>
          <w:rStyle w:val="ad"/>
          <w:b w:val="0"/>
          <w:sz w:val="28"/>
          <w:szCs w:val="28"/>
        </w:rPr>
        <w:t xml:space="preserve"> муниципального района от 03.03.2015г. № 102-НПА, следующие изменения:</w:t>
      </w:r>
    </w:p>
    <w:p w:rsidR="00FF0C42" w:rsidRDefault="00541AB0" w:rsidP="000A4FAE">
      <w:pPr>
        <w:pStyle w:val="200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lastRenderedPageBreak/>
        <w:t>В</w:t>
      </w:r>
      <w:r w:rsidR="00BD1242">
        <w:rPr>
          <w:rStyle w:val="ad"/>
          <w:b w:val="0"/>
          <w:sz w:val="28"/>
          <w:szCs w:val="28"/>
        </w:rPr>
        <w:t xml:space="preserve"> части 1 после слов «По результатам проверки» дополнить словами «не позднее пяти рабочих дней после ее завершения». </w:t>
      </w:r>
    </w:p>
    <w:p w:rsidR="009205A3" w:rsidRPr="009205A3" w:rsidRDefault="00D852B2" w:rsidP="000A4FAE">
      <w:pPr>
        <w:pStyle w:val="200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Style w:val="ad"/>
          <w:b w:val="0"/>
          <w:bCs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В части 3</w:t>
      </w:r>
      <w:r w:rsidR="009205A3">
        <w:rPr>
          <w:rStyle w:val="ad"/>
          <w:b w:val="0"/>
          <w:sz w:val="28"/>
          <w:szCs w:val="28"/>
        </w:rPr>
        <w:t>:</w:t>
      </w:r>
    </w:p>
    <w:p w:rsidR="009205A3" w:rsidRDefault="009205A3" w:rsidP="000A4FAE">
      <w:pPr>
        <w:pStyle w:val="200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а) абзац первый изложить в следующей редакции:</w:t>
      </w:r>
    </w:p>
    <w:p w:rsidR="00205026" w:rsidRDefault="009205A3" w:rsidP="000A4FAE">
      <w:pPr>
        <w:pStyle w:val="200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«3. Акт проверки оформляется в двух экземплярах,</w:t>
      </w:r>
      <w:r w:rsidR="00205026">
        <w:rPr>
          <w:rStyle w:val="ad"/>
          <w:b w:val="0"/>
          <w:sz w:val="28"/>
          <w:szCs w:val="28"/>
        </w:rPr>
        <w:t xml:space="preserve"> один из которых не позднее трех рабочих дней после его составления вручается руководителю или иному уполномоченному представителю </w:t>
      </w:r>
      <w:r w:rsidR="00E76F29">
        <w:rPr>
          <w:rStyle w:val="ad"/>
          <w:b w:val="0"/>
          <w:sz w:val="28"/>
          <w:szCs w:val="28"/>
        </w:rPr>
        <w:t xml:space="preserve">муниципального учреждения </w:t>
      </w:r>
      <w:proofErr w:type="spellStart"/>
      <w:r w:rsidR="00E76F29">
        <w:rPr>
          <w:rStyle w:val="ad"/>
          <w:b w:val="0"/>
          <w:sz w:val="28"/>
          <w:szCs w:val="28"/>
        </w:rPr>
        <w:t>Яковлевского</w:t>
      </w:r>
      <w:proofErr w:type="spellEnd"/>
      <w:r w:rsidR="00E76F29">
        <w:rPr>
          <w:rStyle w:val="ad"/>
          <w:b w:val="0"/>
          <w:sz w:val="28"/>
          <w:szCs w:val="28"/>
        </w:rPr>
        <w:t xml:space="preserve"> муниципального района</w:t>
      </w:r>
      <w:r w:rsidR="00205026">
        <w:rPr>
          <w:rStyle w:val="ad"/>
          <w:b w:val="0"/>
          <w:sz w:val="28"/>
          <w:szCs w:val="28"/>
        </w:rPr>
        <w:t xml:space="preserve"> под расписку об ознакомлении либо об отказе в ознакомлении с актом проверки.»;</w:t>
      </w:r>
    </w:p>
    <w:p w:rsidR="00562C24" w:rsidRDefault="00205026" w:rsidP="000A4FAE">
      <w:pPr>
        <w:pStyle w:val="200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б) в абзаце втором после слов «акт проверки» дополнить </w:t>
      </w:r>
      <w:r w:rsidR="00562C24">
        <w:rPr>
          <w:rStyle w:val="ad"/>
          <w:b w:val="0"/>
          <w:sz w:val="28"/>
          <w:szCs w:val="28"/>
        </w:rPr>
        <w:t xml:space="preserve">словами «в течение трех рабочих дней </w:t>
      </w:r>
      <w:proofErr w:type="gramStart"/>
      <w:r w:rsidR="00562C24">
        <w:rPr>
          <w:rStyle w:val="ad"/>
          <w:b w:val="0"/>
          <w:sz w:val="28"/>
          <w:szCs w:val="28"/>
        </w:rPr>
        <w:t>с даты возникновения</w:t>
      </w:r>
      <w:proofErr w:type="gramEnd"/>
      <w:r w:rsidR="00562C24">
        <w:rPr>
          <w:rStyle w:val="ad"/>
          <w:b w:val="0"/>
          <w:sz w:val="28"/>
          <w:szCs w:val="28"/>
        </w:rPr>
        <w:t xml:space="preserve"> указанных обстоятельств».</w:t>
      </w:r>
    </w:p>
    <w:p w:rsidR="00FC72C1" w:rsidRDefault="00562C24" w:rsidP="00562C24">
      <w:pPr>
        <w:pStyle w:val="2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2. </w:t>
      </w:r>
      <w:r w:rsidR="00FD68F2">
        <w:rPr>
          <w:rStyle w:val="ad"/>
          <w:b w:val="0"/>
          <w:sz w:val="28"/>
          <w:szCs w:val="28"/>
        </w:rPr>
        <w:t>О</w:t>
      </w:r>
      <w:r w:rsidR="00FC72C1" w:rsidRPr="006F5FB0">
        <w:rPr>
          <w:sz w:val="28"/>
          <w:szCs w:val="28"/>
        </w:rPr>
        <w:t>публик</w:t>
      </w:r>
      <w:r w:rsidR="00FD68F2">
        <w:rPr>
          <w:sz w:val="28"/>
          <w:szCs w:val="28"/>
        </w:rPr>
        <w:t xml:space="preserve">овать </w:t>
      </w:r>
      <w:r w:rsidR="00FC72C1" w:rsidRPr="006F5FB0">
        <w:rPr>
          <w:sz w:val="28"/>
          <w:szCs w:val="28"/>
        </w:rPr>
        <w:t>настояще</w:t>
      </w:r>
      <w:r w:rsidR="00FD68F2">
        <w:rPr>
          <w:sz w:val="28"/>
          <w:szCs w:val="28"/>
        </w:rPr>
        <w:t>е</w:t>
      </w:r>
      <w:r w:rsidR="00FC72C1" w:rsidRPr="006F5FB0">
        <w:rPr>
          <w:sz w:val="28"/>
          <w:szCs w:val="28"/>
        </w:rPr>
        <w:t xml:space="preserve"> постановлени</w:t>
      </w:r>
      <w:r w:rsidR="00FD68F2">
        <w:rPr>
          <w:sz w:val="28"/>
          <w:szCs w:val="28"/>
        </w:rPr>
        <w:t>е</w:t>
      </w:r>
      <w:r w:rsidR="00FC72C1" w:rsidRPr="006F5FB0">
        <w:rPr>
          <w:sz w:val="28"/>
          <w:szCs w:val="28"/>
        </w:rPr>
        <w:t xml:space="preserve"> в </w:t>
      </w:r>
      <w:r w:rsidR="00FD68F2">
        <w:rPr>
          <w:sz w:val="28"/>
          <w:szCs w:val="28"/>
        </w:rPr>
        <w:t xml:space="preserve">районной </w:t>
      </w:r>
      <w:r w:rsidR="00FC72C1" w:rsidRPr="006F5FB0">
        <w:rPr>
          <w:sz w:val="28"/>
          <w:szCs w:val="28"/>
        </w:rPr>
        <w:t xml:space="preserve">газете «Сельский труженик» и </w:t>
      </w:r>
      <w:r w:rsidR="00FD68F2">
        <w:rPr>
          <w:sz w:val="28"/>
          <w:szCs w:val="28"/>
        </w:rPr>
        <w:t xml:space="preserve">разместить на официальном сайте </w:t>
      </w:r>
      <w:r w:rsidR="00FC72C1" w:rsidRPr="006F5FB0">
        <w:rPr>
          <w:sz w:val="28"/>
          <w:szCs w:val="28"/>
        </w:rPr>
        <w:t xml:space="preserve">Администрации </w:t>
      </w:r>
      <w:proofErr w:type="spellStart"/>
      <w:r w:rsidR="00FC72C1" w:rsidRPr="006F5FB0">
        <w:rPr>
          <w:sz w:val="28"/>
          <w:szCs w:val="28"/>
        </w:rPr>
        <w:t>Яковлевского</w:t>
      </w:r>
      <w:proofErr w:type="spellEnd"/>
      <w:r w:rsidR="00FC72C1" w:rsidRPr="006F5FB0">
        <w:rPr>
          <w:sz w:val="28"/>
          <w:szCs w:val="28"/>
        </w:rPr>
        <w:t xml:space="preserve"> муниципального района</w:t>
      </w:r>
      <w:r w:rsidR="0014226B">
        <w:rPr>
          <w:sz w:val="28"/>
          <w:szCs w:val="28"/>
        </w:rPr>
        <w:t xml:space="preserve"> в сети Интернет.</w:t>
      </w:r>
    </w:p>
    <w:p w:rsidR="00FC72C1" w:rsidRDefault="0014226B" w:rsidP="0014226B">
      <w:pPr>
        <w:pStyle w:val="2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72C1" w:rsidRPr="00C50092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его </w:t>
      </w:r>
      <w:r w:rsidR="00FC72C1" w:rsidRPr="00C50092">
        <w:rPr>
          <w:sz w:val="28"/>
          <w:szCs w:val="28"/>
        </w:rPr>
        <w:t>официального опубликования.</w:t>
      </w:r>
    </w:p>
    <w:p w:rsidR="00FC72C1" w:rsidRPr="00C50092" w:rsidRDefault="0014226B" w:rsidP="0014226B">
      <w:pPr>
        <w:pStyle w:val="2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C72C1" w:rsidRPr="00C50092">
        <w:rPr>
          <w:sz w:val="28"/>
          <w:szCs w:val="28"/>
        </w:rPr>
        <w:t>Контроль за</w:t>
      </w:r>
      <w:proofErr w:type="gramEnd"/>
      <w:r w:rsidR="00FC72C1" w:rsidRPr="00C500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72C1" w:rsidRDefault="00FC72C1" w:rsidP="00FC72C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30DCA" w:rsidRDefault="00830DCA" w:rsidP="00830DCA">
      <w:pPr>
        <w:ind w:left="5670"/>
        <w:jc w:val="right"/>
        <w:rPr>
          <w:szCs w:val="26"/>
        </w:rPr>
      </w:pPr>
    </w:p>
    <w:p w:rsidR="00E14552" w:rsidRDefault="00E14552" w:rsidP="00E145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47E50">
        <w:rPr>
          <w:sz w:val="28"/>
          <w:szCs w:val="28"/>
        </w:rPr>
        <w:t>лав</w:t>
      </w:r>
      <w:r>
        <w:rPr>
          <w:sz w:val="28"/>
          <w:szCs w:val="28"/>
        </w:rPr>
        <w:t>а района – глава Администрации</w:t>
      </w:r>
    </w:p>
    <w:p w:rsidR="00937202" w:rsidRPr="009C1A8A" w:rsidRDefault="00E14552" w:rsidP="007B190C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 w:rsidRPr="00247E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Н.В. </w:t>
      </w:r>
      <w:proofErr w:type="spellStart"/>
      <w:r>
        <w:rPr>
          <w:sz w:val="28"/>
          <w:szCs w:val="28"/>
        </w:rPr>
        <w:t>Вязовик</w:t>
      </w:r>
      <w:proofErr w:type="spellEnd"/>
    </w:p>
    <w:sectPr w:rsidR="00937202" w:rsidRPr="009C1A8A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26" w:rsidRDefault="00670C26" w:rsidP="00134AAF">
      <w:r>
        <w:separator/>
      </w:r>
    </w:p>
  </w:endnote>
  <w:endnote w:type="continuationSeparator" w:id="0">
    <w:p w:rsidR="00670C26" w:rsidRDefault="00670C26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26" w:rsidRDefault="00670C26" w:rsidP="00134AAF">
      <w:r>
        <w:separator/>
      </w:r>
    </w:p>
  </w:footnote>
  <w:footnote w:type="continuationSeparator" w:id="0">
    <w:p w:rsidR="00670C26" w:rsidRDefault="00670C26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0CC"/>
    <w:multiLevelType w:val="multilevel"/>
    <w:tmpl w:val="496C28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42B"/>
    <w:multiLevelType w:val="hybridMultilevel"/>
    <w:tmpl w:val="A0AA2D84"/>
    <w:lvl w:ilvl="0" w:tplc="7AB4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3D52"/>
    <w:rsid w:val="0008499C"/>
    <w:rsid w:val="000A2B22"/>
    <w:rsid w:val="000A4833"/>
    <w:rsid w:val="000A4FAE"/>
    <w:rsid w:val="000A7DC8"/>
    <w:rsid w:val="000B5B5D"/>
    <w:rsid w:val="000B6552"/>
    <w:rsid w:val="000C42D9"/>
    <w:rsid w:val="000C7C87"/>
    <w:rsid w:val="000D10E9"/>
    <w:rsid w:val="000D59A2"/>
    <w:rsid w:val="000D6F1B"/>
    <w:rsid w:val="000F753D"/>
    <w:rsid w:val="00101D43"/>
    <w:rsid w:val="00121967"/>
    <w:rsid w:val="00134AAF"/>
    <w:rsid w:val="00137F91"/>
    <w:rsid w:val="0014226B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C3430"/>
    <w:rsid w:val="001C68C8"/>
    <w:rsid w:val="001C76D1"/>
    <w:rsid w:val="001C7B3C"/>
    <w:rsid w:val="001D54AA"/>
    <w:rsid w:val="001E73B4"/>
    <w:rsid w:val="001E794A"/>
    <w:rsid w:val="001F1785"/>
    <w:rsid w:val="00200E12"/>
    <w:rsid w:val="00205026"/>
    <w:rsid w:val="0021003F"/>
    <w:rsid w:val="00210BC6"/>
    <w:rsid w:val="00221D3A"/>
    <w:rsid w:val="00244874"/>
    <w:rsid w:val="0025120C"/>
    <w:rsid w:val="00257CA3"/>
    <w:rsid w:val="00262100"/>
    <w:rsid w:val="002658DB"/>
    <w:rsid w:val="0026639A"/>
    <w:rsid w:val="00267D93"/>
    <w:rsid w:val="00275A08"/>
    <w:rsid w:val="002C677B"/>
    <w:rsid w:val="002D60EE"/>
    <w:rsid w:val="002E3F31"/>
    <w:rsid w:val="002E783A"/>
    <w:rsid w:val="0032352C"/>
    <w:rsid w:val="0032369D"/>
    <w:rsid w:val="0034022B"/>
    <w:rsid w:val="0034146C"/>
    <w:rsid w:val="00342956"/>
    <w:rsid w:val="003460FA"/>
    <w:rsid w:val="00352232"/>
    <w:rsid w:val="003577EF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4268E"/>
    <w:rsid w:val="004520F6"/>
    <w:rsid w:val="004567FE"/>
    <w:rsid w:val="00467B1A"/>
    <w:rsid w:val="004718E7"/>
    <w:rsid w:val="0047400C"/>
    <w:rsid w:val="00474A84"/>
    <w:rsid w:val="0047781A"/>
    <w:rsid w:val="0048008D"/>
    <w:rsid w:val="004834B6"/>
    <w:rsid w:val="004913CC"/>
    <w:rsid w:val="00494A58"/>
    <w:rsid w:val="004A0C42"/>
    <w:rsid w:val="004B5A14"/>
    <w:rsid w:val="004F2118"/>
    <w:rsid w:val="00506A77"/>
    <w:rsid w:val="005102E5"/>
    <w:rsid w:val="00515832"/>
    <w:rsid w:val="00522AAF"/>
    <w:rsid w:val="00522EED"/>
    <w:rsid w:val="0052428F"/>
    <w:rsid w:val="00526B38"/>
    <w:rsid w:val="00540062"/>
    <w:rsid w:val="00541A26"/>
    <w:rsid w:val="00541AB0"/>
    <w:rsid w:val="005421AF"/>
    <w:rsid w:val="005441EC"/>
    <w:rsid w:val="00561138"/>
    <w:rsid w:val="00562C24"/>
    <w:rsid w:val="00567F28"/>
    <w:rsid w:val="005800BC"/>
    <w:rsid w:val="00587213"/>
    <w:rsid w:val="005A45D2"/>
    <w:rsid w:val="005B2489"/>
    <w:rsid w:val="005C565C"/>
    <w:rsid w:val="005C6D72"/>
    <w:rsid w:val="005D2C62"/>
    <w:rsid w:val="005D5F17"/>
    <w:rsid w:val="005E18E1"/>
    <w:rsid w:val="005E435E"/>
    <w:rsid w:val="005F3F77"/>
    <w:rsid w:val="005F7B12"/>
    <w:rsid w:val="005F7B80"/>
    <w:rsid w:val="00601597"/>
    <w:rsid w:val="00602C0D"/>
    <w:rsid w:val="00606B6D"/>
    <w:rsid w:val="0060784D"/>
    <w:rsid w:val="00622740"/>
    <w:rsid w:val="00634639"/>
    <w:rsid w:val="0063639B"/>
    <w:rsid w:val="00644527"/>
    <w:rsid w:val="00653866"/>
    <w:rsid w:val="00655288"/>
    <w:rsid w:val="00670C26"/>
    <w:rsid w:val="00674DFD"/>
    <w:rsid w:val="0069325C"/>
    <w:rsid w:val="006B5379"/>
    <w:rsid w:val="006B6665"/>
    <w:rsid w:val="006B7905"/>
    <w:rsid w:val="006C62D1"/>
    <w:rsid w:val="006D678C"/>
    <w:rsid w:val="006F5FB0"/>
    <w:rsid w:val="0070043A"/>
    <w:rsid w:val="00700EB6"/>
    <w:rsid w:val="007011FA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84E69"/>
    <w:rsid w:val="0078725B"/>
    <w:rsid w:val="007926E3"/>
    <w:rsid w:val="00796A42"/>
    <w:rsid w:val="007A0141"/>
    <w:rsid w:val="007A102D"/>
    <w:rsid w:val="007B190C"/>
    <w:rsid w:val="007C051F"/>
    <w:rsid w:val="007C1850"/>
    <w:rsid w:val="007D6F58"/>
    <w:rsid w:val="00801666"/>
    <w:rsid w:val="0080371A"/>
    <w:rsid w:val="00822E04"/>
    <w:rsid w:val="00830DCA"/>
    <w:rsid w:val="00837005"/>
    <w:rsid w:val="008421E6"/>
    <w:rsid w:val="008475C7"/>
    <w:rsid w:val="008615E2"/>
    <w:rsid w:val="00862B0B"/>
    <w:rsid w:val="00887281"/>
    <w:rsid w:val="00893869"/>
    <w:rsid w:val="00896C91"/>
    <w:rsid w:val="008C5FBD"/>
    <w:rsid w:val="008E3ED3"/>
    <w:rsid w:val="008E66E9"/>
    <w:rsid w:val="00903E53"/>
    <w:rsid w:val="0091184D"/>
    <w:rsid w:val="00913634"/>
    <w:rsid w:val="0091364C"/>
    <w:rsid w:val="0091727B"/>
    <w:rsid w:val="009205A3"/>
    <w:rsid w:val="00937202"/>
    <w:rsid w:val="00937617"/>
    <w:rsid w:val="00943329"/>
    <w:rsid w:val="009533AB"/>
    <w:rsid w:val="00970B2B"/>
    <w:rsid w:val="00972C22"/>
    <w:rsid w:val="009814B5"/>
    <w:rsid w:val="00983BD7"/>
    <w:rsid w:val="00984A33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359F"/>
    <w:rsid w:val="00A53CCE"/>
    <w:rsid w:val="00A64743"/>
    <w:rsid w:val="00A7487A"/>
    <w:rsid w:val="00A766D3"/>
    <w:rsid w:val="00A8519C"/>
    <w:rsid w:val="00A86A56"/>
    <w:rsid w:val="00A87D89"/>
    <w:rsid w:val="00A911A9"/>
    <w:rsid w:val="00A9123D"/>
    <w:rsid w:val="00A915FC"/>
    <w:rsid w:val="00A970BD"/>
    <w:rsid w:val="00AA1CC7"/>
    <w:rsid w:val="00AA3180"/>
    <w:rsid w:val="00AA49D7"/>
    <w:rsid w:val="00AB2C8D"/>
    <w:rsid w:val="00AC1478"/>
    <w:rsid w:val="00AC2EAB"/>
    <w:rsid w:val="00AD1D53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A565F"/>
    <w:rsid w:val="00BB7478"/>
    <w:rsid w:val="00BD1242"/>
    <w:rsid w:val="00BD4379"/>
    <w:rsid w:val="00BE1248"/>
    <w:rsid w:val="00BE58E3"/>
    <w:rsid w:val="00BF31AA"/>
    <w:rsid w:val="00BF57D0"/>
    <w:rsid w:val="00C043E5"/>
    <w:rsid w:val="00C0452B"/>
    <w:rsid w:val="00C04C13"/>
    <w:rsid w:val="00C05229"/>
    <w:rsid w:val="00C06B26"/>
    <w:rsid w:val="00C17EBF"/>
    <w:rsid w:val="00C23EDF"/>
    <w:rsid w:val="00C24BA5"/>
    <w:rsid w:val="00C268AF"/>
    <w:rsid w:val="00C37162"/>
    <w:rsid w:val="00C37F00"/>
    <w:rsid w:val="00C403D0"/>
    <w:rsid w:val="00C40549"/>
    <w:rsid w:val="00C45CE7"/>
    <w:rsid w:val="00C4687A"/>
    <w:rsid w:val="00C50092"/>
    <w:rsid w:val="00C506D6"/>
    <w:rsid w:val="00C57537"/>
    <w:rsid w:val="00C64AE3"/>
    <w:rsid w:val="00C6727F"/>
    <w:rsid w:val="00C67A00"/>
    <w:rsid w:val="00C82AF0"/>
    <w:rsid w:val="00CA118A"/>
    <w:rsid w:val="00CA6C7F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852B2"/>
    <w:rsid w:val="00D93BA8"/>
    <w:rsid w:val="00D9500D"/>
    <w:rsid w:val="00D951EF"/>
    <w:rsid w:val="00D960DC"/>
    <w:rsid w:val="00DA3D92"/>
    <w:rsid w:val="00DA41E6"/>
    <w:rsid w:val="00DA4B4C"/>
    <w:rsid w:val="00DB4D46"/>
    <w:rsid w:val="00DC78D0"/>
    <w:rsid w:val="00DF4F11"/>
    <w:rsid w:val="00E021AA"/>
    <w:rsid w:val="00E06E62"/>
    <w:rsid w:val="00E1330D"/>
    <w:rsid w:val="00E14552"/>
    <w:rsid w:val="00E23077"/>
    <w:rsid w:val="00E359B6"/>
    <w:rsid w:val="00E44443"/>
    <w:rsid w:val="00E45F19"/>
    <w:rsid w:val="00E76CA9"/>
    <w:rsid w:val="00E76F29"/>
    <w:rsid w:val="00E85534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43655"/>
    <w:rsid w:val="00F6222A"/>
    <w:rsid w:val="00F70548"/>
    <w:rsid w:val="00F83065"/>
    <w:rsid w:val="00F84E13"/>
    <w:rsid w:val="00F92070"/>
    <w:rsid w:val="00F9265C"/>
    <w:rsid w:val="00F96EEB"/>
    <w:rsid w:val="00FA69AF"/>
    <w:rsid w:val="00FB53F4"/>
    <w:rsid w:val="00FC1F5A"/>
    <w:rsid w:val="00FC72C1"/>
    <w:rsid w:val="00FD2036"/>
    <w:rsid w:val="00FD68F2"/>
    <w:rsid w:val="00FD73F4"/>
    <w:rsid w:val="00FE06BF"/>
    <w:rsid w:val="00FE2DA1"/>
    <w:rsid w:val="00FE7E48"/>
    <w:rsid w:val="00FE7F7D"/>
    <w:rsid w:val="00FF0C42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  <w:style w:type="paragraph" w:customStyle="1" w:styleId="200">
    <w:name w:val="20"/>
    <w:basedOn w:val="a"/>
    <w:rsid w:val="00FC72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C72C1"/>
    <w:rPr>
      <w:b/>
      <w:bCs/>
    </w:rPr>
  </w:style>
  <w:style w:type="character" w:styleId="ae">
    <w:name w:val="Emphasis"/>
    <w:basedOn w:val="a0"/>
    <w:uiPriority w:val="20"/>
    <w:qFormat/>
    <w:rsid w:val="00FC7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46</cp:revision>
  <cp:lastPrinted>2017-06-28T01:25:00Z</cp:lastPrinted>
  <dcterms:created xsi:type="dcterms:W3CDTF">2015-02-27T02:01:00Z</dcterms:created>
  <dcterms:modified xsi:type="dcterms:W3CDTF">2017-12-01T02:18:00Z</dcterms:modified>
</cp:coreProperties>
</file>