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F13" w:rsidRDefault="000255B1" w:rsidP="000255B1">
      <w:pPr>
        <w:tabs>
          <w:tab w:val="center" w:pos="4536"/>
          <w:tab w:val="left" w:pos="7470"/>
        </w:tabs>
      </w:pPr>
      <w:r>
        <w:tab/>
      </w:r>
      <w:r w:rsidR="005C565C">
        <w:rPr>
          <w:noProof/>
        </w:rPr>
        <w:drawing>
          <wp:inline distT="0" distB="0" distL="0" distR="0">
            <wp:extent cx="752475" cy="1019175"/>
            <wp:effectExtent l="19050" t="0" r="9525" b="0"/>
            <wp:docPr id="1" name="Рисунок 1" descr="Герб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на бланк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</w:p>
    <w:p w:rsidR="00EC0F13" w:rsidRPr="0025120C" w:rsidRDefault="0025120C" w:rsidP="0025120C">
      <w:pPr>
        <w:tabs>
          <w:tab w:val="left" w:pos="7110"/>
        </w:tabs>
        <w:rPr>
          <w:b/>
        </w:rPr>
      </w:pPr>
      <w:r>
        <w:tab/>
        <w:t xml:space="preserve">    </w:t>
      </w:r>
    </w:p>
    <w:p w:rsidR="00EC0F13" w:rsidRPr="00D20D4E" w:rsidRDefault="00EC0F13">
      <w:pPr>
        <w:pStyle w:val="1"/>
        <w:rPr>
          <w:b/>
          <w:sz w:val="32"/>
          <w:szCs w:val="32"/>
        </w:rPr>
      </w:pPr>
      <w:r w:rsidRPr="00D20D4E">
        <w:rPr>
          <w:b/>
          <w:sz w:val="32"/>
          <w:szCs w:val="32"/>
        </w:rPr>
        <w:t>АДМИНИСТРАЦИЯ</w:t>
      </w:r>
    </w:p>
    <w:p w:rsidR="00EC0F13" w:rsidRPr="00D20D4E" w:rsidRDefault="00EC0F13">
      <w:pPr>
        <w:pStyle w:val="2"/>
        <w:rPr>
          <w:b/>
          <w:sz w:val="32"/>
          <w:szCs w:val="32"/>
        </w:rPr>
      </w:pPr>
      <w:r w:rsidRPr="00D20D4E">
        <w:rPr>
          <w:b/>
          <w:sz w:val="32"/>
          <w:szCs w:val="32"/>
        </w:rPr>
        <w:t xml:space="preserve">ЯКОВЛЕВСКОГО МУНИЦИПАЛЬНОГО РАЙОНА </w:t>
      </w:r>
    </w:p>
    <w:p w:rsidR="00EC0F13" w:rsidRPr="005E18E1" w:rsidRDefault="00EC0F13">
      <w:pPr>
        <w:jc w:val="center"/>
        <w:rPr>
          <w:sz w:val="36"/>
          <w:szCs w:val="36"/>
        </w:rPr>
      </w:pPr>
      <w:r w:rsidRPr="00D20D4E">
        <w:rPr>
          <w:b/>
          <w:sz w:val="32"/>
          <w:szCs w:val="32"/>
        </w:rPr>
        <w:t>ПРИМОРСКОГО КРАЯ</w:t>
      </w:r>
      <w:r w:rsidR="003460FA">
        <w:rPr>
          <w:b/>
          <w:sz w:val="36"/>
          <w:szCs w:val="36"/>
        </w:rPr>
        <w:t xml:space="preserve"> </w:t>
      </w:r>
    </w:p>
    <w:p w:rsidR="00EC0F13" w:rsidRDefault="00EC0F13">
      <w:pPr>
        <w:jc w:val="center"/>
        <w:rPr>
          <w:sz w:val="28"/>
        </w:rPr>
      </w:pPr>
    </w:p>
    <w:p w:rsidR="00EC0F13" w:rsidRPr="003460FA" w:rsidRDefault="00EC0F13">
      <w:pPr>
        <w:jc w:val="center"/>
        <w:rPr>
          <w:b/>
          <w:sz w:val="32"/>
          <w:szCs w:val="32"/>
        </w:rPr>
      </w:pPr>
      <w:r w:rsidRPr="003460FA">
        <w:rPr>
          <w:b/>
          <w:sz w:val="32"/>
          <w:szCs w:val="32"/>
        </w:rPr>
        <w:t xml:space="preserve">ПОСТАНОВЛЕНИЕ </w:t>
      </w:r>
    </w:p>
    <w:p w:rsidR="009C1A8A" w:rsidRPr="00137F91" w:rsidRDefault="009C1A8A">
      <w:pPr>
        <w:jc w:val="center"/>
        <w:rPr>
          <w:b/>
          <w:sz w:val="28"/>
          <w:szCs w:val="28"/>
        </w:rPr>
      </w:pPr>
    </w:p>
    <w:p w:rsidR="00602C0D" w:rsidRPr="00137F91" w:rsidRDefault="00602C0D">
      <w:pPr>
        <w:jc w:val="center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675"/>
        <w:gridCol w:w="2552"/>
        <w:gridCol w:w="3827"/>
        <w:gridCol w:w="851"/>
        <w:gridCol w:w="1417"/>
      </w:tblGrid>
      <w:tr w:rsidR="00267D93" w:rsidRPr="00DC78D0" w:rsidTr="00DC78D0">
        <w:tc>
          <w:tcPr>
            <w:tcW w:w="675" w:type="dxa"/>
          </w:tcPr>
          <w:p w:rsidR="00267D93" w:rsidRPr="00DC78D0" w:rsidRDefault="00267D93" w:rsidP="00DC78D0">
            <w:pPr>
              <w:jc w:val="center"/>
              <w:rPr>
                <w:sz w:val="28"/>
                <w:szCs w:val="28"/>
              </w:rPr>
            </w:pPr>
            <w:r w:rsidRPr="00DC78D0">
              <w:rPr>
                <w:sz w:val="28"/>
                <w:szCs w:val="28"/>
              </w:rPr>
              <w:t>от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267D93" w:rsidRPr="00DC78D0" w:rsidRDefault="00485320" w:rsidP="008156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01.08.2018</w:t>
            </w:r>
          </w:p>
        </w:tc>
        <w:tc>
          <w:tcPr>
            <w:tcW w:w="3827" w:type="dxa"/>
          </w:tcPr>
          <w:p w:rsidR="00267D93" w:rsidRPr="00DC78D0" w:rsidRDefault="005E18E1" w:rsidP="0091184D">
            <w:pPr>
              <w:jc w:val="center"/>
              <w:rPr>
                <w:sz w:val="28"/>
                <w:szCs w:val="28"/>
              </w:rPr>
            </w:pPr>
            <w:proofErr w:type="gramStart"/>
            <w:r w:rsidRPr="00DC78D0">
              <w:rPr>
                <w:sz w:val="28"/>
                <w:szCs w:val="28"/>
              </w:rPr>
              <w:t>с</w:t>
            </w:r>
            <w:proofErr w:type="gramEnd"/>
            <w:r w:rsidR="00267D93" w:rsidRPr="00DC78D0">
              <w:rPr>
                <w:sz w:val="28"/>
                <w:szCs w:val="28"/>
              </w:rPr>
              <w:t>. Яковлевка</w:t>
            </w:r>
          </w:p>
        </w:tc>
        <w:tc>
          <w:tcPr>
            <w:tcW w:w="851" w:type="dxa"/>
          </w:tcPr>
          <w:p w:rsidR="00267D93" w:rsidRPr="00DC78D0" w:rsidRDefault="005E18E1" w:rsidP="00DC78D0">
            <w:pPr>
              <w:jc w:val="center"/>
              <w:rPr>
                <w:sz w:val="28"/>
                <w:szCs w:val="28"/>
              </w:rPr>
            </w:pPr>
            <w:r w:rsidRPr="00DC78D0">
              <w:rPr>
                <w:sz w:val="28"/>
                <w:szCs w:val="28"/>
              </w:rPr>
              <w:t>№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67D93" w:rsidRPr="00DC78D0" w:rsidRDefault="00485320" w:rsidP="008156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452</w:t>
            </w:r>
          </w:p>
        </w:tc>
      </w:tr>
    </w:tbl>
    <w:p w:rsidR="00EC0F13" w:rsidRPr="009C1A8A" w:rsidRDefault="00EC0F13">
      <w:pPr>
        <w:jc w:val="center"/>
        <w:rPr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06"/>
      </w:tblGrid>
      <w:tr w:rsidR="00424E39" w:rsidRPr="00424E39" w:rsidTr="00102954">
        <w:trPr>
          <w:trHeight w:val="965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4E39" w:rsidRPr="00424E39" w:rsidRDefault="00424E39" w:rsidP="00950A1D">
            <w:pPr>
              <w:jc w:val="center"/>
              <w:rPr>
                <w:sz w:val="28"/>
                <w:szCs w:val="28"/>
              </w:rPr>
            </w:pPr>
          </w:p>
          <w:p w:rsidR="00950A1D" w:rsidRDefault="00424E39" w:rsidP="00950A1D">
            <w:pPr>
              <w:jc w:val="center"/>
              <w:rPr>
                <w:b/>
                <w:sz w:val="28"/>
                <w:szCs w:val="28"/>
              </w:rPr>
            </w:pPr>
            <w:r w:rsidRPr="00424E39">
              <w:rPr>
                <w:b/>
                <w:sz w:val="28"/>
                <w:szCs w:val="28"/>
              </w:rPr>
              <w:t>Об утверждении</w:t>
            </w:r>
            <w:r>
              <w:rPr>
                <w:b/>
                <w:sz w:val="28"/>
                <w:szCs w:val="28"/>
              </w:rPr>
              <w:t xml:space="preserve"> </w:t>
            </w:r>
            <w:hyperlink w:anchor="P37" w:history="1">
              <w:proofErr w:type="gramStart"/>
              <w:r w:rsidRPr="00424E39">
                <w:rPr>
                  <w:b/>
                  <w:sz w:val="28"/>
                  <w:szCs w:val="28"/>
                </w:rPr>
                <w:t>Порядк</w:t>
              </w:r>
            </w:hyperlink>
            <w:r w:rsidRPr="00424E39">
              <w:rPr>
                <w:b/>
                <w:sz w:val="28"/>
                <w:szCs w:val="28"/>
              </w:rPr>
              <w:t>а</w:t>
            </w:r>
            <w:proofErr w:type="gramEnd"/>
            <w:r w:rsidRPr="00424E39">
              <w:rPr>
                <w:b/>
                <w:sz w:val="28"/>
                <w:szCs w:val="28"/>
              </w:rPr>
              <w:t xml:space="preserve"> </w:t>
            </w:r>
          </w:p>
          <w:p w:rsidR="00E82C85" w:rsidRDefault="00950A1D" w:rsidP="00950A1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</w:t>
            </w:r>
            <w:r w:rsidR="00424E39" w:rsidRPr="00424E39">
              <w:rPr>
                <w:b/>
                <w:sz w:val="28"/>
                <w:szCs w:val="28"/>
              </w:rPr>
              <w:t>роведения</w:t>
            </w:r>
            <w:r>
              <w:rPr>
                <w:b/>
                <w:sz w:val="28"/>
                <w:szCs w:val="28"/>
              </w:rPr>
              <w:t xml:space="preserve"> </w:t>
            </w:r>
            <w:r w:rsidR="00424E39" w:rsidRPr="00424E39">
              <w:rPr>
                <w:b/>
                <w:sz w:val="28"/>
                <w:szCs w:val="28"/>
              </w:rPr>
              <w:t>анализа</w:t>
            </w:r>
            <w:r w:rsidR="00424E39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о</w:t>
            </w:r>
            <w:r w:rsidR="00424E39" w:rsidRPr="00424E39">
              <w:rPr>
                <w:b/>
                <w:sz w:val="28"/>
                <w:szCs w:val="28"/>
              </w:rPr>
              <w:t>существления</w:t>
            </w:r>
            <w:r>
              <w:rPr>
                <w:b/>
                <w:sz w:val="28"/>
                <w:szCs w:val="28"/>
              </w:rPr>
              <w:t xml:space="preserve"> </w:t>
            </w:r>
            <w:r w:rsidR="00424E39" w:rsidRPr="00424E39">
              <w:rPr>
                <w:b/>
                <w:sz w:val="28"/>
                <w:szCs w:val="28"/>
              </w:rPr>
              <w:t xml:space="preserve">главными распорядителями (распорядителями) средств бюджета </w:t>
            </w:r>
            <w:proofErr w:type="spellStart"/>
            <w:r w:rsidR="00424E39">
              <w:rPr>
                <w:b/>
                <w:sz w:val="28"/>
                <w:szCs w:val="28"/>
              </w:rPr>
              <w:t>Яковлевского</w:t>
            </w:r>
            <w:proofErr w:type="spellEnd"/>
            <w:r w:rsidR="00424E39">
              <w:rPr>
                <w:b/>
                <w:sz w:val="28"/>
                <w:szCs w:val="28"/>
              </w:rPr>
              <w:t xml:space="preserve"> </w:t>
            </w:r>
            <w:r w:rsidR="00424E39" w:rsidRPr="00424E39">
              <w:rPr>
                <w:b/>
                <w:sz w:val="28"/>
                <w:szCs w:val="28"/>
              </w:rPr>
              <w:t xml:space="preserve">муниципального района, </w:t>
            </w:r>
            <w:bookmarkStart w:id="0" w:name="_Hlk518303704"/>
            <w:r w:rsidR="00424E39" w:rsidRPr="00424E39">
              <w:rPr>
                <w:b/>
                <w:sz w:val="28"/>
                <w:szCs w:val="28"/>
              </w:rPr>
              <w:t xml:space="preserve">главными администраторами (администраторами) доходов бюджета </w:t>
            </w:r>
            <w:proofErr w:type="spellStart"/>
            <w:r w:rsidR="00424E39">
              <w:rPr>
                <w:b/>
                <w:sz w:val="28"/>
                <w:szCs w:val="28"/>
              </w:rPr>
              <w:t>Яковлевского</w:t>
            </w:r>
            <w:proofErr w:type="spellEnd"/>
            <w:r w:rsidR="00424E39">
              <w:rPr>
                <w:b/>
                <w:sz w:val="28"/>
                <w:szCs w:val="28"/>
              </w:rPr>
              <w:t xml:space="preserve"> </w:t>
            </w:r>
            <w:r w:rsidR="00424E39" w:rsidRPr="00424E39">
              <w:rPr>
                <w:b/>
                <w:sz w:val="28"/>
                <w:szCs w:val="28"/>
              </w:rPr>
              <w:t xml:space="preserve">муниципального района, главными администраторами (администраторами) источников финансирования дефицита бюджета </w:t>
            </w:r>
            <w:proofErr w:type="spellStart"/>
            <w:r w:rsidR="00424E39">
              <w:rPr>
                <w:b/>
                <w:sz w:val="28"/>
                <w:szCs w:val="28"/>
              </w:rPr>
              <w:t>Яковлевского</w:t>
            </w:r>
            <w:proofErr w:type="spellEnd"/>
            <w:r w:rsidR="00424E39">
              <w:rPr>
                <w:b/>
                <w:sz w:val="28"/>
                <w:szCs w:val="28"/>
              </w:rPr>
              <w:t xml:space="preserve"> </w:t>
            </w:r>
            <w:r w:rsidR="00424E39" w:rsidRPr="00424E39">
              <w:rPr>
                <w:b/>
                <w:sz w:val="28"/>
                <w:szCs w:val="28"/>
              </w:rPr>
              <w:t>муниципального</w:t>
            </w:r>
            <w:r>
              <w:rPr>
                <w:b/>
                <w:sz w:val="28"/>
                <w:szCs w:val="28"/>
              </w:rPr>
              <w:t xml:space="preserve"> </w:t>
            </w:r>
            <w:r w:rsidR="00424E39" w:rsidRPr="00424E39">
              <w:rPr>
                <w:b/>
                <w:sz w:val="28"/>
                <w:szCs w:val="28"/>
              </w:rPr>
              <w:t xml:space="preserve">района </w:t>
            </w:r>
          </w:p>
          <w:p w:rsidR="00424E39" w:rsidRPr="00424E39" w:rsidRDefault="00424E39" w:rsidP="00950A1D">
            <w:pPr>
              <w:jc w:val="center"/>
              <w:rPr>
                <w:sz w:val="28"/>
                <w:szCs w:val="28"/>
              </w:rPr>
            </w:pPr>
            <w:r w:rsidRPr="00424E39">
              <w:rPr>
                <w:b/>
                <w:sz w:val="28"/>
                <w:szCs w:val="28"/>
              </w:rPr>
              <w:t>внутреннего финансового контроля и внутреннего финансового аудита</w:t>
            </w:r>
            <w:bookmarkEnd w:id="0"/>
          </w:p>
        </w:tc>
      </w:tr>
    </w:tbl>
    <w:p w:rsidR="00424E39" w:rsidRPr="00424E39" w:rsidRDefault="00424E39" w:rsidP="00950A1D">
      <w:pPr>
        <w:jc w:val="center"/>
        <w:rPr>
          <w:sz w:val="28"/>
          <w:szCs w:val="28"/>
        </w:rPr>
      </w:pPr>
    </w:p>
    <w:p w:rsidR="00424E39" w:rsidRPr="00424E39" w:rsidRDefault="00424E39" w:rsidP="00424E39">
      <w:pPr>
        <w:rPr>
          <w:sz w:val="28"/>
          <w:szCs w:val="28"/>
        </w:rPr>
      </w:pPr>
    </w:p>
    <w:p w:rsidR="00424E39" w:rsidRPr="00424E39" w:rsidRDefault="00424E39" w:rsidP="00AC2C3F">
      <w:pPr>
        <w:widowControl w:val="0"/>
        <w:spacing w:line="240" w:lineRule="atLeast"/>
        <w:ind w:firstLine="709"/>
        <w:jc w:val="both"/>
        <w:outlineLvl w:val="0"/>
        <w:rPr>
          <w:sz w:val="28"/>
          <w:szCs w:val="28"/>
        </w:rPr>
      </w:pPr>
      <w:r w:rsidRPr="00424E39">
        <w:rPr>
          <w:sz w:val="28"/>
          <w:szCs w:val="28"/>
        </w:rPr>
        <w:t>В соответствии с частью 4 статьи 157 Бюджетного кодекса Российской Федерации</w:t>
      </w:r>
      <w:r w:rsidR="00341DDB">
        <w:rPr>
          <w:sz w:val="28"/>
          <w:szCs w:val="28"/>
        </w:rPr>
        <w:t xml:space="preserve"> и </w:t>
      </w:r>
      <w:r w:rsidR="00A52B97">
        <w:rPr>
          <w:sz w:val="28"/>
          <w:szCs w:val="28"/>
        </w:rPr>
        <w:t xml:space="preserve">Положением об </w:t>
      </w:r>
      <w:r w:rsidR="00341DDB">
        <w:rPr>
          <w:sz w:val="28"/>
          <w:szCs w:val="28"/>
        </w:rPr>
        <w:t>О</w:t>
      </w:r>
      <w:r w:rsidR="00A52B97">
        <w:rPr>
          <w:sz w:val="28"/>
          <w:szCs w:val="28"/>
        </w:rPr>
        <w:t>тделе</w:t>
      </w:r>
      <w:r w:rsidR="00341DDB">
        <w:rPr>
          <w:sz w:val="28"/>
          <w:szCs w:val="28"/>
        </w:rPr>
        <w:t xml:space="preserve"> финансового контроля Администрации </w:t>
      </w:r>
      <w:proofErr w:type="spellStart"/>
      <w:r w:rsidR="00341DDB">
        <w:rPr>
          <w:sz w:val="28"/>
          <w:szCs w:val="28"/>
        </w:rPr>
        <w:t>Яковлевского</w:t>
      </w:r>
      <w:proofErr w:type="spellEnd"/>
      <w:r w:rsidR="00341DDB">
        <w:rPr>
          <w:sz w:val="28"/>
          <w:szCs w:val="28"/>
        </w:rPr>
        <w:t xml:space="preserve"> муниципального района</w:t>
      </w:r>
      <w:r w:rsidRPr="00424E39">
        <w:rPr>
          <w:sz w:val="28"/>
          <w:szCs w:val="28"/>
        </w:rPr>
        <w:t xml:space="preserve">, </w:t>
      </w:r>
      <w:r w:rsidR="00341DDB">
        <w:rPr>
          <w:sz w:val="28"/>
          <w:szCs w:val="28"/>
        </w:rPr>
        <w:t xml:space="preserve">утвержденным постановлением Администрации </w:t>
      </w:r>
      <w:proofErr w:type="spellStart"/>
      <w:r w:rsidR="00341DDB">
        <w:rPr>
          <w:sz w:val="28"/>
          <w:szCs w:val="28"/>
        </w:rPr>
        <w:t>Яковлевского</w:t>
      </w:r>
      <w:proofErr w:type="spellEnd"/>
      <w:r w:rsidR="00341DDB">
        <w:rPr>
          <w:sz w:val="28"/>
          <w:szCs w:val="28"/>
        </w:rPr>
        <w:t xml:space="preserve"> муниципального района</w:t>
      </w:r>
      <w:r w:rsidR="00524E43">
        <w:rPr>
          <w:sz w:val="28"/>
          <w:szCs w:val="28"/>
        </w:rPr>
        <w:t xml:space="preserve"> от 25.03.2016г. № 94  (с учетом изменений от 31.07.2018г. № 449</w:t>
      </w:r>
      <w:r w:rsidR="00996EF8">
        <w:rPr>
          <w:sz w:val="28"/>
          <w:szCs w:val="28"/>
        </w:rPr>
        <w:t>)</w:t>
      </w:r>
      <w:r w:rsidRPr="00424E39">
        <w:rPr>
          <w:sz w:val="28"/>
          <w:szCs w:val="28"/>
        </w:rPr>
        <w:t xml:space="preserve">, руководствуясь Уставом </w:t>
      </w:r>
      <w:proofErr w:type="spellStart"/>
      <w:r w:rsidR="004B6B74">
        <w:rPr>
          <w:sz w:val="28"/>
          <w:szCs w:val="28"/>
        </w:rPr>
        <w:t>Яковлевского</w:t>
      </w:r>
      <w:proofErr w:type="spellEnd"/>
      <w:r w:rsidR="004B6B74">
        <w:rPr>
          <w:sz w:val="28"/>
          <w:szCs w:val="28"/>
        </w:rPr>
        <w:t xml:space="preserve"> </w:t>
      </w:r>
      <w:r w:rsidRPr="00424E39">
        <w:rPr>
          <w:sz w:val="28"/>
          <w:szCs w:val="28"/>
        </w:rPr>
        <w:t xml:space="preserve">муниципального района, </w:t>
      </w:r>
      <w:r w:rsidR="004B6B74">
        <w:rPr>
          <w:sz w:val="28"/>
          <w:szCs w:val="28"/>
        </w:rPr>
        <w:t>А</w:t>
      </w:r>
      <w:r w:rsidRPr="00424E39">
        <w:rPr>
          <w:sz w:val="28"/>
          <w:szCs w:val="28"/>
        </w:rPr>
        <w:t xml:space="preserve">дминистрация </w:t>
      </w:r>
      <w:proofErr w:type="spellStart"/>
      <w:r w:rsidR="004B6B74">
        <w:rPr>
          <w:sz w:val="28"/>
          <w:szCs w:val="28"/>
        </w:rPr>
        <w:t>Яковлевского</w:t>
      </w:r>
      <w:proofErr w:type="spellEnd"/>
      <w:r w:rsidR="004B6B74">
        <w:rPr>
          <w:sz w:val="28"/>
          <w:szCs w:val="28"/>
        </w:rPr>
        <w:t xml:space="preserve"> </w:t>
      </w:r>
      <w:r w:rsidRPr="00424E39">
        <w:rPr>
          <w:sz w:val="28"/>
          <w:szCs w:val="28"/>
        </w:rPr>
        <w:t>муниципального района</w:t>
      </w:r>
      <w:r w:rsidRPr="00424E39">
        <w:rPr>
          <w:sz w:val="28"/>
          <w:szCs w:val="28"/>
        </w:rPr>
        <w:tab/>
      </w:r>
      <w:r w:rsidRPr="00424E39">
        <w:rPr>
          <w:sz w:val="28"/>
          <w:szCs w:val="28"/>
        </w:rPr>
        <w:tab/>
      </w:r>
      <w:r w:rsidRPr="00424E39">
        <w:rPr>
          <w:sz w:val="28"/>
          <w:szCs w:val="28"/>
        </w:rPr>
        <w:tab/>
      </w:r>
      <w:r w:rsidRPr="00424E39">
        <w:rPr>
          <w:sz w:val="28"/>
          <w:szCs w:val="28"/>
        </w:rPr>
        <w:tab/>
      </w:r>
      <w:r w:rsidRPr="00424E39">
        <w:rPr>
          <w:sz w:val="28"/>
          <w:szCs w:val="28"/>
        </w:rPr>
        <w:tab/>
      </w:r>
      <w:r w:rsidRPr="00424E39">
        <w:rPr>
          <w:sz w:val="28"/>
          <w:szCs w:val="28"/>
        </w:rPr>
        <w:tab/>
      </w:r>
      <w:r w:rsidRPr="00424E39">
        <w:rPr>
          <w:sz w:val="28"/>
          <w:szCs w:val="28"/>
        </w:rPr>
        <w:tab/>
      </w:r>
      <w:r w:rsidRPr="00424E39">
        <w:rPr>
          <w:sz w:val="28"/>
          <w:szCs w:val="28"/>
        </w:rPr>
        <w:tab/>
      </w:r>
      <w:r w:rsidRPr="00424E39">
        <w:rPr>
          <w:sz w:val="28"/>
          <w:szCs w:val="28"/>
        </w:rPr>
        <w:tab/>
      </w:r>
      <w:r w:rsidRPr="00424E39">
        <w:rPr>
          <w:sz w:val="28"/>
          <w:szCs w:val="28"/>
        </w:rPr>
        <w:tab/>
      </w:r>
      <w:r w:rsidRPr="00424E39">
        <w:rPr>
          <w:sz w:val="28"/>
          <w:szCs w:val="28"/>
        </w:rPr>
        <w:tab/>
      </w:r>
      <w:r w:rsidRPr="00424E39">
        <w:rPr>
          <w:sz w:val="28"/>
          <w:szCs w:val="28"/>
        </w:rPr>
        <w:tab/>
      </w:r>
      <w:r w:rsidRPr="00424E39">
        <w:rPr>
          <w:sz w:val="28"/>
          <w:szCs w:val="28"/>
        </w:rPr>
        <w:tab/>
      </w:r>
    </w:p>
    <w:p w:rsidR="00424E39" w:rsidRDefault="00424E39" w:rsidP="00AC2C3F">
      <w:pPr>
        <w:widowControl w:val="0"/>
        <w:spacing w:line="240" w:lineRule="atLeast"/>
        <w:ind w:firstLine="709"/>
        <w:outlineLvl w:val="0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424E39" w:rsidRPr="00894A9C" w:rsidRDefault="00424E39" w:rsidP="00894A9C">
      <w:pPr>
        <w:widowControl w:val="0"/>
        <w:spacing w:line="360" w:lineRule="auto"/>
        <w:ind w:firstLine="709"/>
        <w:outlineLvl w:val="0"/>
        <w:rPr>
          <w:b/>
          <w:sz w:val="28"/>
          <w:szCs w:val="28"/>
        </w:rPr>
      </w:pPr>
      <w:r w:rsidRPr="00894A9C">
        <w:rPr>
          <w:b/>
          <w:sz w:val="28"/>
          <w:szCs w:val="28"/>
        </w:rPr>
        <w:t>ПОСТАНОВЛЯЕТ:</w:t>
      </w:r>
    </w:p>
    <w:p w:rsidR="00424E39" w:rsidRPr="00894A9C" w:rsidRDefault="00424E39" w:rsidP="00894A9C">
      <w:pPr>
        <w:widowControl w:val="0"/>
        <w:spacing w:line="360" w:lineRule="auto"/>
        <w:ind w:firstLine="709"/>
        <w:outlineLvl w:val="0"/>
        <w:rPr>
          <w:sz w:val="28"/>
          <w:szCs w:val="28"/>
        </w:rPr>
      </w:pPr>
    </w:p>
    <w:p w:rsidR="008C5853" w:rsidRDefault="00424E39" w:rsidP="00894A9C">
      <w:pPr>
        <w:pStyle w:val="ConsPlusNormal"/>
        <w:spacing w:before="0" w:beforeAutospacing="0" w:afterAutospacing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94A9C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37" w:history="1">
        <w:r w:rsidRPr="00894A9C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894A9C">
        <w:rPr>
          <w:rFonts w:ascii="Times New Roman" w:hAnsi="Times New Roman" w:cs="Times New Roman"/>
          <w:sz w:val="28"/>
          <w:szCs w:val="28"/>
        </w:rPr>
        <w:t xml:space="preserve"> проведения анализа осуществления главными распорядителями (распорядителями) средств бюджета </w:t>
      </w:r>
      <w:proofErr w:type="spellStart"/>
      <w:r w:rsidR="008C5853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="008C5853">
        <w:rPr>
          <w:rFonts w:ascii="Times New Roman" w:hAnsi="Times New Roman" w:cs="Times New Roman"/>
          <w:sz w:val="28"/>
          <w:szCs w:val="28"/>
        </w:rPr>
        <w:t xml:space="preserve"> </w:t>
      </w:r>
      <w:r w:rsidRPr="00894A9C">
        <w:rPr>
          <w:rFonts w:ascii="Times New Roman" w:hAnsi="Times New Roman" w:cs="Times New Roman"/>
          <w:sz w:val="28"/>
          <w:szCs w:val="28"/>
        </w:rPr>
        <w:t xml:space="preserve">муниципального района, главными администраторами (администраторами) доходов бюджета </w:t>
      </w:r>
      <w:proofErr w:type="spellStart"/>
      <w:r w:rsidR="008C5853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="008C5853">
        <w:rPr>
          <w:rFonts w:ascii="Times New Roman" w:hAnsi="Times New Roman" w:cs="Times New Roman"/>
          <w:sz w:val="28"/>
          <w:szCs w:val="28"/>
        </w:rPr>
        <w:t xml:space="preserve"> </w:t>
      </w:r>
      <w:r w:rsidRPr="00894A9C">
        <w:rPr>
          <w:rFonts w:ascii="Times New Roman" w:hAnsi="Times New Roman" w:cs="Times New Roman"/>
          <w:sz w:val="28"/>
          <w:szCs w:val="28"/>
        </w:rPr>
        <w:t xml:space="preserve">муниципального района, главными администраторами (администраторами) источников финансирования дефицита бюджета </w:t>
      </w:r>
      <w:proofErr w:type="spellStart"/>
      <w:r w:rsidR="008C5853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="008C5853">
        <w:rPr>
          <w:rFonts w:ascii="Times New Roman" w:hAnsi="Times New Roman" w:cs="Times New Roman"/>
          <w:sz w:val="28"/>
          <w:szCs w:val="28"/>
        </w:rPr>
        <w:t xml:space="preserve"> </w:t>
      </w:r>
      <w:r w:rsidRPr="00894A9C">
        <w:rPr>
          <w:rFonts w:ascii="Times New Roman" w:hAnsi="Times New Roman" w:cs="Times New Roman"/>
          <w:sz w:val="28"/>
          <w:szCs w:val="28"/>
        </w:rPr>
        <w:t xml:space="preserve">муниципального района внутреннего </w:t>
      </w:r>
      <w:r w:rsidRPr="00894A9C">
        <w:rPr>
          <w:rFonts w:ascii="Times New Roman" w:hAnsi="Times New Roman" w:cs="Times New Roman"/>
          <w:sz w:val="28"/>
          <w:szCs w:val="28"/>
        </w:rPr>
        <w:lastRenderedPageBreak/>
        <w:t>финансового контроля и внутреннего финансового аудита согласно приложению к настоящему постановлению.</w:t>
      </w:r>
    </w:p>
    <w:p w:rsidR="00424E39" w:rsidRPr="00894A9C" w:rsidRDefault="00424E39" w:rsidP="00894A9C">
      <w:pPr>
        <w:pStyle w:val="ConsPlusNormal"/>
        <w:spacing w:before="0" w:beforeAutospacing="0" w:afterAutospacing="0"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894A9C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72201D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72201D">
        <w:rPr>
          <w:rFonts w:ascii="Times New Roman" w:hAnsi="Times New Roman" w:cs="Times New Roman"/>
          <w:sz w:val="28"/>
          <w:szCs w:val="28"/>
        </w:rPr>
        <w:t xml:space="preserve"> </w:t>
      </w:r>
      <w:r w:rsidRPr="00894A9C">
        <w:rPr>
          <w:rFonts w:ascii="Times New Roman" w:hAnsi="Times New Roman" w:cs="Times New Roman"/>
          <w:sz w:val="28"/>
          <w:szCs w:val="28"/>
        </w:rPr>
        <w:t xml:space="preserve">настоящее постановление </w:t>
      </w:r>
      <w:r w:rsidR="0072201D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</w:t>
      </w:r>
      <w:proofErr w:type="spellStart"/>
      <w:r w:rsidR="0072201D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="0072201D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894A9C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«Интернет».</w:t>
      </w:r>
      <w:r w:rsidRPr="00894A9C">
        <w:rPr>
          <w:rFonts w:ascii="Times New Roman" w:hAnsi="Times New Roman" w:cs="Times New Roman"/>
          <w:sz w:val="28"/>
          <w:szCs w:val="28"/>
        </w:rPr>
        <w:tab/>
      </w:r>
      <w:r w:rsidRPr="00894A9C">
        <w:rPr>
          <w:rFonts w:ascii="Times New Roman" w:hAnsi="Times New Roman" w:cs="Times New Roman"/>
          <w:sz w:val="28"/>
          <w:szCs w:val="28"/>
        </w:rPr>
        <w:tab/>
      </w:r>
      <w:r w:rsidRPr="00894A9C">
        <w:rPr>
          <w:rFonts w:ascii="Times New Roman" w:hAnsi="Times New Roman" w:cs="Times New Roman"/>
          <w:sz w:val="28"/>
          <w:szCs w:val="28"/>
        </w:rPr>
        <w:tab/>
      </w:r>
      <w:r w:rsidRPr="00894A9C">
        <w:rPr>
          <w:rFonts w:ascii="Times New Roman" w:hAnsi="Times New Roman" w:cs="Times New Roman"/>
          <w:sz w:val="28"/>
          <w:szCs w:val="28"/>
        </w:rPr>
        <w:tab/>
      </w:r>
      <w:r w:rsidRPr="00894A9C">
        <w:rPr>
          <w:rFonts w:ascii="Times New Roman" w:hAnsi="Times New Roman" w:cs="Times New Roman"/>
          <w:sz w:val="28"/>
          <w:szCs w:val="28"/>
        </w:rPr>
        <w:tab/>
        <w:t xml:space="preserve">                                 </w:t>
      </w:r>
      <w:r w:rsidRPr="00894A9C">
        <w:rPr>
          <w:rFonts w:ascii="Times New Roman" w:hAnsi="Times New Roman" w:cs="Times New Roman"/>
          <w:sz w:val="28"/>
          <w:szCs w:val="28"/>
        </w:rPr>
        <w:tab/>
      </w:r>
      <w:r w:rsidR="0072201D">
        <w:rPr>
          <w:rFonts w:ascii="Times New Roman" w:hAnsi="Times New Roman" w:cs="Times New Roman"/>
          <w:sz w:val="28"/>
          <w:szCs w:val="28"/>
        </w:rPr>
        <w:t>3</w:t>
      </w:r>
      <w:r w:rsidRPr="00894A9C">
        <w:rPr>
          <w:rFonts w:ascii="Times New Roman" w:hAnsi="Times New Roman" w:cs="Times New Roman"/>
          <w:bCs/>
          <w:sz w:val="28"/>
          <w:szCs w:val="28"/>
        </w:rPr>
        <w:t>. Контроль исполнения настоящего постановления оставляю за собой.</w:t>
      </w:r>
    </w:p>
    <w:p w:rsidR="00424E39" w:rsidRPr="00894A9C" w:rsidRDefault="00424E39" w:rsidP="00894A9C">
      <w:pPr>
        <w:spacing w:line="360" w:lineRule="auto"/>
        <w:ind w:firstLine="709"/>
        <w:rPr>
          <w:sz w:val="28"/>
          <w:szCs w:val="28"/>
        </w:rPr>
      </w:pPr>
    </w:p>
    <w:p w:rsidR="00424E39" w:rsidRPr="00894A9C" w:rsidRDefault="00424E39" w:rsidP="00894A9C">
      <w:pPr>
        <w:spacing w:line="360" w:lineRule="auto"/>
        <w:ind w:firstLine="709"/>
        <w:rPr>
          <w:sz w:val="28"/>
          <w:szCs w:val="28"/>
        </w:rPr>
      </w:pPr>
    </w:p>
    <w:p w:rsidR="00424E39" w:rsidRDefault="00424E39" w:rsidP="00424E39">
      <w:pPr>
        <w:ind w:firstLine="708"/>
        <w:rPr>
          <w:sz w:val="26"/>
          <w:szCs w:val="26"/>
        </w:rPr>
      </w:pPr>
    </w:p>
    <w:p w:rsidR="008156BE" w:rsidRDefault="008156BE" w:rsidP="008156BE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района – глава Администрации  </w:t>
      </w:r>
    </w:p>
    <w:p w:rsidR="008156BE" w:rsidRDefault="008156BE" w:rsidP="008156BE">
      <w:pPr>
        <w:pStyle w:val="a5"/>
        <w:spacing w:line="276" w:lineRule="auto"/>
        <w:jc w:val="both"/>
        <w:rPr>
          <w:rStyle w:val="ad"/>
          <w:b w:val="0"/>
        </w:rPr>
      </w:pPr>
      <w:proofErr w:type="spellStart"/>
      <w:r>
        <w:rPr>
          <w:rFonts w:ascii="Times New Roman" w:hAnsi="Times New Roman"/>
          <w:sz w:val="28"/>
          <w:szCs w:val="28"/>
        </w:rPr>
        <w:t>Яковлевского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Н.В. </w:t>
      </w:r>
      <w:proofErr w:type="spellStart"/>
      <w:r>
        <w:rPr>
          <w:rFonts w:ascii="Times New Roman" w:hAnsi="Times New Roman"/>
          <w:sz w:val="28"/>
          <w:szCs w:val="28"/>
        </w:rPr>
        <w:t>Вязовик</w:t>
      </w:r>
      <w:proofErr w:type="spellEnd"/>
    </w:p>
    <w:p w:rsidR="00424E39" w:rsidRPr="00646B54" w:rsidRDefault="00424E39" w:rsidP="00424E39">
      <w:pPr>
        <w:ind w:firstLine="708"/>
        <w:rPr>
          <w:bCs/>
          <w:sz w:val="26"/>
          <w:szCs w:val="26"/>
        </w:rPr>
      </w:pPr>
    </w:p>
    <w:p w:rsidR="00424E39" w:rsidRDefault="00424E39" w:rsidP="00424E39"/>
    <w:p w:rsidR="00424E39" w:rsidRDefault="00424E39" w:rsidP="00424E39"/>
    <w:p w:rsidR="00424E39" w:rsidRDefault="00424E39" w:rsidP="00424E39"/>
    <w:p w:rsidR="00424E39" w:rsidRDefault="00424E39" w:rsidP="00424E39"/>
    <w:p w:rsidR="00424E39" w:rsidRDefault="00424E39" w:rsidP="00424E39"/>
    <w:p w:rsidR="00424E39" w:rsidRDefault="00424E39" w:rsidP="00424E39"/>
    <w:p w:rsidR="00424E39" w:rsidRDefault="00424E39" w:rsidP="00424E39"/>
    <w:p w:rsidR="00424E39" w:rsidRDefault="00424E39" w:rsidP="00424E39"/>
    <w:p w:rsidR="00424E39" w:rsidRDefault="00424E39" w:rsidP="00424E39"/>
    <w:p w:rsidR="00424E39" w:rsidRDefault="00424E39" w:rsidP="00424E39"/>
    <w:p w:rsidR="00424E39" w:rsidRDefault="00424E39" w:rsidP="00424E39"/>
    <w:p w:rsidR="00424E39" w:rsidRDefault="00424E39" w:rsidP="00424E39"/>
    <w:p w:rsidR="00424E39" w:rsidRDefault="00424E39" w:rsidP="00424E39"/>
    <w:p w:rsidR="00424E39" w:rsidRDefault="00424E39" w:rsidP="00424E39"/>
    <w:p w:rsidR="00424E39" w:rsidRDefault="00424E39" w:rsidP="00424E39"/>
    <w:p w:rsidR="00424E39" w:rsidRDefault="00424E39" w:rsidP="00424E39"/>
    <w:p w:rsidR="00424E39" w:rsidRDefault="00424E39" w:rsidP="00424E39"/>
    <w:p w:rsidR="00424E39" w:rsidRDefault="00424E39" w:rsidP="00424E39"/>
    <w:p w:rsidR="00424E39" w:rsidRDefault="00424E39" w:rsidP="00424E39"/>
    <w:p w:rsidR="00424E39" w:rsidRDefault="00424E39" w:rsidP="00424E39"/>
    <w:p w:rsidR="00424E39" w:rsidRDefault="00424E39" w:rsidP="00424E39"/>
    <w:p w:rsidR="00424E39" w:rsidRDefault="00424E39" w:rsidP="00424E39"/>
    <w:p w:rsidR="00424E39" w:rsidRDefault="00424E39" w:rsidP="00424E39"/>
    <w:p w:rsidR="00424E39" w:rsidRDefault="00424E39" w:rsidP="00424E39"/>
    <w:p w:rsidR="00424E39" w:rsidRDefault="00424E39" w:rsidP="00424E39"/>
    <w:p w:rsidR="00424E39" w:rsidRDefault="00424E39" w:rsidP="00424E39"/>
    <w:p w:rsidR="00424E39" w:rsidRDefault="00424E39" w:rsidP="00424E39"/>
    <w:p w:rsidR="00424E39" w:rsidRDefault="00424E39" w:rsidP="00424E39"/>
    <w:p w:rsidR="00424E39" w:rsidRDefault="00424E39" w:rsidP="00424E39"/>
    <w:p w:rsidR="00424E39" w:rsidRDefault="00424E39" w:rsidP="00424E39"/>
    <w:p w:rsidR="00424E39" w:rsidRDefault="00424E39" w:rsidP="00424E39"/>
    <w:p w:rsidR="00424E39" w:rsidRDefault="00424E39" w:rsidP="00424E39"/>
    <w:p w:rsidR="00424E39" w:rsidRDefault="00424E39" w:rsidP="00424E39"/>
    <w:p w:rsidR="00424E39" w:rsidRDefault="00424E39" w:rsidP="00424E39"/>
    <w:p w:rsidR="00424E39" w:rsidRDefault="00424E39" w:rsidP="00424E39"/>
    <w:p w:rsidR="00424E39" w:rsidRDefault="00424E39" w:rsidP="00424E39"/>
    <w:p w:rsidR="00424E39" w:rsidRDefault="00424E39" w:rsidP="00424E39"/>
    <w:p w:rsidR="00424E39" w:rsidRDefault="00424E39" w:rsidP="00424E39"/>
    <w:p w:rsidR="00424E39" w:rsidRDefault="00424E39" w:rsidP="00424E39"/>
    <w:p w:rsidR="00424E39" w:rsidRDefault="00424E39" w:rsidP="00424E39"/>
    <w:p w:rsidR="00424E39" w:rsidRPr="00B905A9" w:rsidRDefault="007D5CF4" w:rsidP="007D5CF4">
      <w:pPr>
        <w:pageBreakBefore/>
        <w:ind w:left="5245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</w:t>
      </w:r>
      <w:r w:rsidR="00424E39">
        <w:rPr>
          <w:sz w:val="26"/>
          <w:szCs w:val="26"/>
        </w:rPr>
        <w:t>Приложение</w:t>
      </w:r>
      <w:r w:rsidR="00424E39" w:rsidRPr="00B905A9">
        <w:rPr>
          <w:sz w:val="26"/>
          <w:szCs w:val="26"/>
        </w:rPr>
        <w:tab/>
        <w:t xml:space="preserve">       </w:t>
      </w:r>
      <w:r w:rsidR="00424E39">
        <w:rPr>
          <w:sz w:val="26"/>
          <w:szCs w:val="26"/>
        </w:rPr>
        <w:tab/>
      </w:r>
      <w:r w:rsidR="00424E39">
        <w:rPr>
          <w:sz w:val="26"/>
          <w:szCs w:val="26"/>
        </w:rPr>
        <w:tab/>
        <w:t xml:space="preserve"> к </w:t>
      </w:r>
      <w:r w:rsidR="00424E39" w:rsidRPr="00B905A9">
        <w:rPr>
          <w:sz w:val="26"/>
          <w:szCs w:val="26"/>
        </w:rPr>
        <w:t>постановлени</w:t>
      </w:r>
      <w:r w:rsidR="00424E39">
        <w:rPr>
          <w:sz w:val="26"/>
          <w:szCs w:val="26"/>
        </w:rPr>
        <w:t>ю</w:t>
      </w:r>
      <w:r>
        <w:rPr>
          <w:sz w:val="26"/>
          <w:szCs w:val="26"/>
        </w:rPr>
        <w:t xml:space="preserve"> А</w:t>
      </w:r>
      <w:r w:rsidR="00424E39" w:rsidRPr="00B905A9">
        <w:rPr>
          <w:sz w:val="26"/>
          <w:szCs w:val="26"/>
        </w:rPr>
        <w:t xml:space="preserve">дминистрации  </w:t>
      </w:r>
      <w:proofErr w:type="spellStart"/>
      <w:r>
        <w:rPr>
          <w:sz w:val="26"/>
          <w:szCs w:val="26"/>
        </w:rPr>
        <w:t>Яковлевского</w:t>
      </w:r>
      <w:proofErr w:type="spellEnd"/>
      <w:r>
        <w:rPr>
          <w:sz w:val="26"/>
          <w:szCs w:val="26"/>
        </w:rPr>
        <w:t xml:space="preserve"> </w:t>
      </w:r>
      <w:r w:rsidR="00424E39" w:rsidRPr="00B905A9">
        <w:rPr>
          <w:sz w:val="26"/>
          <w:szCs w:val="26"/>
        </w:rPr>
        <w:t>муниципального района</w:t>
      </w:r>
      <w:r>
        <w:rPr>
          <w:sz w:val="26"/>
          <w:szCs w:val="26"/>
        </w:rPr>
        <w:t xml:space="preserve"> </w:t>
      </w:r>
      <w:proofErr w:type="gramStart"/>
      <w:r w:rsidR="00424E39" w:rsidRPr="00B905A9">
        <w:rPr>
          <w:sz w:val="26"/>
          <w:szCs w:val="26"/>
        </w:rPr>
        <w:t>от</w:t>
      </w:r>
      <w:proofErr w:type="gramEnd"/>
      <w:r w:rsidR="00424E39" w:rsidRPr="00B905A9">
        <w:rPr>
          <w:sz w:val="26"/>
          <w:szCs w:val="26"/>
        </w:rPr>
        <w:t xml:space="preserve"> </w:t>
      </w:r>
      <w:bookmarkStart w:id="1" w:name="_GoBack"/>
      <w:bookmarkEnd w:id="1"/>
    </w:p>
    <w:p w:rsidR="00424E39" w:rsidRPr="001C5EE2" w:rsidRDefault="00424E39" w:rsidP="00424E39">
      <w:pPr>
        <w:ind w:left="4248" w:firstLine="708"/>
        <w:rPr>
          <w:sz w:val="24"/>
          <w:szCs w:val="24"/>
        </w:rPr>
      </w:pPr>
    </w:p>
    <w:p w:rsidR="00424E39" w:rsidRPr="001C5EE2" w:rsidRDefault="00424E39" w:rsidP="00424E39">
      <w:pPr>
        <w:shd w:val="clear" w:color="auto" w:fill="FFFFFF"/>
        <w:jc w:val="center"/>
        <w:rPr>
          <w:b/>
          <w:sz w:val="24"/>
          <w:szCs w:val="24"/>
        </w:rPr>
      </w:pPr>
    </w:p>
    <w:p w:rsidR="00424E39" w:rsidRPr="00B905A9" w:rsidRDefault="00424E39" w:rsidP="00424E39">
      <w:pPr>
        <w:shd w:val="clear" w:color="auto" w:fill="FFFFFF"/>
        <w:jc w:val="center"/>
        <w:rPr>
          <w:b/>
          <w:sz w:val="26"/>
          <w:szCs w:val="26"/>
        </w:rPr>
      </w:pPr>
    </w:p>
    <w:p w:rsidR="005D65D6" w:rsidRDefault="005D65D6" w:rsidP="00424E39">
      <w:pPr>
        <w:shd w:val="clear" w:color="auto" w:fill="FFFFFF"/>
        <w:jc w:val="center"/>
        <w:rPr>
          <w:b/>
          <w:sz w:val="26"/>
          <w:szCs w:val="26"/>
        </w:rPr>
      </w:pPr>
    </w:p>
    <w:p w:rsidR="00424E39" w:rsidRDefault="00424E39" w:rsidP="00424E39">
      <w:pPr>
        <w:shd w:val="clear" w:color="auto" w:fill="FFFFFF"/>
        <w:jc w:val="center"/>
        <w:rPr>
          <w:b/>
          <w:sz w:val="26"/>
          <w:szCs w:val="26"/>
        </w:rPr>
      </w:pPr>
      <w:r w:rsidRPr="00B905A9">
        <w:rPr>
          <w:b/>
          <w:sz w:val="26"/>
          <w:szCs w:val="26"/>
        </w:rPr>
        <w:t>ПОРЯДОК</w:t>
      </w:r>
      <w:r>
        <w:rPr>
          <w:b/>
          <w:sz w:val="26"/>
          <w:szCs w:val="26"/>
        </w:rPr>
        <w:t xml:space="preserve"> </w:t>
      </w:r>
    </w:p>
    <w:p w:rsidR="007D5CF4" w:rsidRDefault="00424E39" w:rsidP="00424E39">
      <w:pPr>
        <w:shd w:val="clear" w:color="auto" w:fill="FFFFFF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проведения анализа осуществления </w:t>
      </w:r>
      <w:proofErr w:type="gramStart"/>
      <w:r>
        <w:rPr>
          <w:b/>
          <w:sz w:val="26"/>
          <w:szCs w:val="26"/>
        </w:rPr>
        <w:t>главными</w:t>
      </w:r>
      <w:proofErr w:type="gramEnd"/>
      <w:r>
        <w:rPr>
          <w:b/>
          <w:sz w:val="26"/>
          <w:szCs w:val="26"/>
        </w:rPr>
        <w:t xml:space="preserve"> </w:t>
      </w:r>
    </w:p>
    <w:p w:rsidR="007D5CF4" w:rsidRDefault="00424E39" w:rsidP="00424E39">
      <w:pPr>
        <w:shd w:val="clear" w:color="auto" w:fill="FFFFFF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распорядителями (распорядителями) средств бюджета </w:t>
      </w:r>
      <w:proofErr w:type="spellStart"/>
      <w:r w:rsidR="007D5CF4">
        <w:rPr>
          <w:b/>
          <w:sz w:val="26"/>
          <w:szCs w:val="26"/>
        </w:rPr>
        <w:t>Яковлевского</w:t>
      </w:r>
      <w:proofErr w:type="spellEnd"/>
      <w:r w:rsidR="007D5CF4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муниципального района, </w:t>
      </w:r>
      <w:r w:rsidRPr="00CB6CCA">
        <w:rPr>
          <w:b/>
          <w:sz w:val="26"/>
          <w:szCs w:val="26"/>
        </w:rPr>
        <w:t xml:space="preserve">главными администраторами (администраторами) доходов бюджета </w:t>
      </w:r>
      <w:proofErr w:type="spellStart"/>
      <w:r w:rsidR="007D5CF4">
        <w:rPr>
          <w:b/>
          <w:sz w:val="26"/>
          <w:szCs w:val="26"/>
        </w:rPr>
        <w:t>Яковлевского</w:t>
      </w:r>
      <w:proofErr w:type="spellEnd"/>
      <w:r w:rsidR="007D5CF4">
        <w:rPr>
          <w:b/>
          <w:sz w:val="26"/>
          <w:szCs w:val="26"/>
        </w:rPr>
        <w:t xml:space="preserve"> </w:t>
      </w:r>
      <w:r w:rsidRPr="00CB6CCA">
        <w:rPr>
          <w:b/>
          <w:sz w:val="26"/>
          <w:szCs w:val="26"/>
        </w:rPr>
        <w:t xml:space="preserve">муниципального района, главными администраторами (администраторами) источников финансирования дефицита бюджета </w:t>
      </w:r>
      <w:proofErr w:type="spellStart"/>
      <w:r w:rsidR="007D5CF4">
        <w:rPr>
          <w:b/>
          <w:sz w:val="26"/>
          <w:szCs w:val="26"/>
        </w:rPr>
        <w:t>Яковлевского</w:t>
      </w:r>
      <w:proofErr w:type="spellEnd"/>
      <w:r w:rsidR="007D5CF4">
        <w:rPr>
          <w:b/>
          <w:sz w:val="26"/>
          <w:szCs w:val="26"/>
        </w:rPr>
        <w:t xml:space="preserve"> </w:t>
      </w:r>
      <w:r w:rsidRPr="00CB6CCA">
        <w:rPr>
          <w:b/>
          <w:sz w:val="26"/>
          <w:szCs w:val="26"/>
        </w:rPr>
        <w:t xml:space="preserve">муниципального района </w:t>
      </w:r>
    </w:p>
    <w:p w:rsidR="00424E39" w:rsidRPr="00CB6CCA" w:rsidRDefault="00424E39" w:rsidP="00424E39">
      <w:pPr>
        <w:shd w:val="clear" w:color="auto" w:fill="FFFFFF"/>
        <w:jc w:val="center"/>
        <w:rPr>
          <w:b/>
          <w:sz w:val="26"/>
          <w:szCs w:val="26"/>
        </w:rPr>
      </w:pPr>
      <w:r w:rsidRPr="00CB6CCA">
        <w:rPr>
          <w:b/>
          <w:sz w:val="26"/>
          <w:szCs w:val="26"/>
        </w:rPr>
        <w:t>внутреннего финансового контроля и внутреннего финансового аудита</w:t>
      </w:r>
    </w:p>
    <w:p w:rsidR="00424E39" w:rsidRPr="00B905A9" w:rsidRDefault="00424E39" w:rsidP="00424E39">
      <w:pPr>
        <w:shd w:val="clear" w:color="auto" w:fill="FFFFFF"/>
        <w:spacing w:before="75" w:after="75"/>
        <w:ind w:firstLine="709"/>
        <w:jc w:val="center"/>
        <w:rPr>
          <w:b/>
          <w:sz w:val="26"/>
          <w:szCs w:val="26"/>
        </w:rPr>
      </w:pPr>
    </w:p>
    <w:p w:rsidR="00424E39" w:rsidRDefault="00424E39" w:rsidP="00424E39">
      <w:pPr>
        <w:jc w:val="center"/>
        <w:rPr>
          <w:b/>
          <w:color w:val="000000"/>
          <w:sz w:val="26"/>
          <w:szCs w:val="26"/>
        </w:rPr>
      </w:pPr>
      <w:r w:rsidRPr="00B905A9">
        <w:rPr>
          <w:b/>
          <w:color w:val="000000"/>
          <w:sz w:val="26"/>
          <w:szCs w:val="26"/>
        </w:rPr>
        <w:t>1.Общие положения</w:t>
      </w:r>
    </w:p>
    <w:p w:rsidR="00424E39" w:rsidRPr="00B905A9" w:rsidRDefault="00424E39" w:rsidP="00424E39">
      <w:pPr>
        <w:jc w:val="center"/>
        <w:rPr>
          <w:b/>
          <w:color w:val="000000"/>
          <w:sz w:val="26"/>
          <w:szCs w:val="26"/>
        </w:rPr>
      </w:pPr>
    </w:p>
    <w:p w:rsidR="00DD7AD9" w:rsidRDefault="00424E39" w:rsidP="006E495E">
      <w:pPr>
        <w:pStyle w:val="ConsPlusNormal"/>
        <w:spacing w:before="0" w:beforeAutospacing="0" w:afterAutospacing="0" w:line="360" w:lineRule="auto"/>
        <w:ind w:firstLine="539"/>
        <w:rPr>
          <w:rFonts w:ascii="Times New Roman" w:hAnsi="Times New Roman" w:cs="Times New Roman"/>
          <w:sz w:val="26"/>
          <w:szCs w:val="26"/>
        </w:rPr>
      </w:pPr>
      <w:r w:rsidRPr="00CB6CCA">
        <w:rPr>
          <w:rFonts w:ascii="Times New Roman" w:hAnsi="Times New Roman" w:cs="Times New Roman"/>
          <w:color w:val="000000"/>
          <w:sz w:val="26"/>
          <w:szCs w:val="26"/>
        </w:rPr>
        <w:t xml:space="preserve">1.1. </w:t>
      </w:r>
      <w:proofErr w:type="gramStart"/>
      <w:r w:rsidRPr="00CB6CCA">
        <w:rPr>
          <w:rFonts w:ascii="Times New Roman" w:hAnsi="Times New Roman" w:cs="Times New Roman"/>
          <w:sz w:val="26"/>
          <w:szCs w:val="26"/>
        </w:rPr>
        <w:t xml:space="preserve">Настоящий Порядок </w:t>
      </w:r>
      <w:r>
        <w:rPr>
          <w:rFonts w:ascii="Times New Roman" w:hAnsi="Times New Roman" w:cs="Times New Roman"/>
          <w:sz w:val="26"/>
          <w:szCs w:val="26"/>
        </w:rPr>
        <w:t xml:space="preserve">разработан в целях обеспечения реализации </w:t>
      </w:r>
      <w:r w:rsidR="00344653">
        <w:rPr>
          <w:rFonts w:ascii="Times New Roman" w:hAnsi="Times New Roman" w:cs="Times New Roman"/>
          <w:sz w:val="26"/>
          <w:szCs w:val="26"/>
        </w:rPr>
        <w:t xml:space="preserve">отделом финансового контроля Администрации </w:t>
      </w:r>
      <w:proofErr w:type="spellStart"/>
      <w:r w:rsidR="00344653">
        <w:rPr>
          <w:rFonts w:ascii="Times New Roman" w:hAnsi="Times New Roman" w:cs="Times New Roman"/>
          <w:sz w:val="26"/>
          <w:szCs w:val="26"/>
        </w:rPr>
        <w:t>Яковлевского</w:t>
      </w:r>
      <w:proofErr w:type="spellEnd"/>
      <w:r w:rsidR="00344653">
        <w:rPr>
          <w:rFonts w:ascii="Times New Roman" w:hAnsi="Times New Roman" w:cs="Times New Roman"/>
          <w:sz w:val="26"/>
          <w:szCs w:val="26"/>
        </w:rPr>
        <w:t xml:space="preserve"> муниципального района </w:t>
      </w:r>
      <w:r>
        <w:rPr>
          <w:rFonts w:ascii="Times New Roman" w:hAnsi="Times New Roman" w:cs="Times New Roman"/>
          <w:sz w:val="26"/>
          <w:szCs w:val="26"/>
        </w:rPr>
        <w:t xml:space="preserve">(далее – </w:t>
      </w:r>
      <w:r w:rsidR="00DD7AD9">
        <w:rPr>
          <w:rFonts w:ascii="Times New Roman" w:hAnsi="Times New Roman" w:cs="Times New Roman"/>
          <w:sz w:val="26"/>
          <w:szCs w:val="26"/>
        </w:rPr>
        <w:t xml:space="preserve">Отдел </w:t>
      </w:r>
      <w:r>
        <w:rPr>
          <w:rFonts w:ascii="Times New Roman" w:hAnsi="Times New Roman" w:cs="Times New Roman"/>
          <w:sz w:val="26"/>
          <w:szCs w:val="26"/>
        </w:rPr>
        <w:t>финансового контроля) полномочий,</w:t>
      </w:r>
      <w:r w:rsidRPr="00CB6CCA">
        <w:rPr>
          <w:rFonts w:ascii="Times New Roman" w:hAnsi="Times New Roman" w:cs="Times New Roman"/>
          <w:sz w:val="26"/>
          <w:szCs w:val="26"/>
        </w:rPr>
        <w:t xml:space="preserve"> определенных положениями </w:t>
      </w:r>
      <w:hyperlink r:id="rId8" w:history="1">
        <w:r w:rsidRPr="001538CF">
          <w:rPr>
            <w:rFonts w:ascii="Times New Roman" w:hAnsi="Times New Roman" w:cs="Times New Roman"/>
            <w:sz w:val="26"/>
            <w:szCs w:val="26"/>
          </w:rPr>
          <w:t>пункта 4 статьи 157</w:t>
        </w:r>
      </w:hyperlink>
      <w:r w:rsidRPr="00CB6CCA">
        <w:rPr>
          <w:rFonts w:ascii="Times New Roman" w:hAnsi="Times New Roman" w:cs="Times New Roman"/>
          <w:sz w:val="26"/>
          <w:szCs w:val="26"/>
        </w:rPr>
        <w:t xml:space="preserve"> Бюджетного кодекса Российской Федерации, и устанавливает правила проведения </w:t>
      </w:r>
      <w:r w:rsidR="00DD7AD9">
        <w:rPr>
          <w:rFonts w:ascii="Times New Roman" w:hAnsi="Times New Roman" w:cs="Times New Roman"/>
          <w:sz w:val="26"/>
          <w:szCs w:val="26"/>
        </w:rPr>
        <w:t xml:space="preserve">Отделом финансового контроля </w:t>
      </w:r>
      <w:r w:rsidRPr="00CB6CCA">
        <w:rPr>
          <w:rFonts w:ascii="Times New Roman" w:hAnsi="Times New Roman" w:cs="Times New Roman"/>
          <w:sz w:val="26"/>
          <w:szCs w:val="26"/>
        </w:rPr>
        <w:t xml:space="preserve">анализа осуществления главными распорядителями (распорядителями) средств бюджета </w:t>
      </w:r>
      <w:proofErr w:type="spellStart"/>
      <w:r w:rsidR="00DD7AD9">
        <w:rPr>
          <w:rFonts w:ascii="Times New Roman" w:hAnsi="Times New Roman" w:cs="Times New Roman"/>
          <w:sz w:val="26"/>
          <w:szCs w:val="26"/>
        </w:rPr>
        <w:t>Яковлевского</w:t>
      </w:r>
      <w:proofErr w:type="spellEnd"/>
      <w:r w:rsidR="00DD7AD9">
        <w:rPr>
          <w:rFonts w:ascii="Times New Roman" w:hAnsi="Times New Roman" w:cs="Times New Roman"/>
          <w:sz w:val="26"/>
          <w:szCs w:val="26"/>
        </w:rPr>
        <w:t xml:space="preserve"> </w:t>
      </w:r>
      <w:r w:rsidRPr="00CB6CCA">
        <w:rPr>
          <w:rFonts w:ascii="Times New Roman" w:hAnsi="Times New Roman" w:cs="Times New Roman"/>
          <w:sz w:val="26"/>
          <w:szCs w:val="26"/>
        </w:rPr>
        <w:t xml:space="preserve">муниципального района, главными администраторами (администраторами) доходов бюджета </w:t>
      </w:r>
      <w:proofErr w:type="spellStart"/>
      <w:r w:rsidR="00DD7AD9">
        <w:rPr>
          <w:rFonts w:ascii="Times New Roman" w:hAnsi="Times New Roman" w:cs="Times New Roman"/>
          <w:sz w:val="26"/>
          <w:szCs w:val="26"/>
        </w:rPr>
        <w:t>Яковлевского</w:t>
      </w:r>
      <w:proofErr w:type="spellEnd"/>
      <w:r w:rsidR="00DD7AD9">
        <w:rPr>
          <w:rFonts w:ascii="Times New Roman" w:hAnsi="Times New Roman" w:cs="Times New Roman"/>
          <w:sz w:val="26"/>
          <w:szCs w:val="26"/>
        </w:rPr>
        <w:t xml:space="preserve"> </w:t>
      </w:r>
      <w:r w:rsidRPr="00CB6CCA">
        <w:rPr>
          <w:rFonts w:ascii="Times New Roman" w:hAnsi="Times New Roman" w:cs="Times New Roman"/>
          <w:sz w:val="26"/>
          <w:szCs w:val="26"/>
        </w:rPr>
        <w:t>муниципального района, главными администраторами (администраторами) источников финансирования дефицита</w:t>
      </w:r>
      <w:proofErr w:type="gramEnd"/>
      <w:r w:rsidRPr="00CB6CCA">
        <w:rPr>
          <w:rFonts w:ascii="Times New Roman" w:hAnsi="Times New Roman" w:cs="Times New Roman"/>
          <w:sz w:val="26"/>
          <w:szCs w:val="26"/>
        </w:rPr>
        <w:t xml:space="preserve"> бюджета </w:t>
      </w:r>
      <w:proofErr w:type="spellStart"/>
      <w:r w:rsidR="00DD7AD9">
        <w:rPr>
          <w:rFonts w:ascii="Times New Roman" w:hAnsi="Times New Roman" w:cs="Times New Roman"/>
          <w:sz w:val="26"/>
          <w:szCs w:val="26"/>
        </w:rPr>
        <w:t>Яковлевского</w:t>
      </w:r>
      <w:proofErr w:type="spellEnd"/>
      <w:r w:rsidR="00DD7AD9">
        <w:rPr>
          <w:rFonts w:ascii="Times New Roman" w:hAnsi="Times New Roman" w:cs="Times New Roman"/>
          <w:sz w:val="26"/>
          <w:szCs w:val="26"/>
        </w:rPr>
        <w:t xml:space="preserve"> </w:t>
      </w:r>
      <w:r w:rsidRPr="00CB6CCA">
        <w:rPr>
          <w:rFonts w:ascii="Times New Roman" w:hAnsi="Times New Roman" w:cs="Times New Roman"/>
          <w:sz w:val="26"/>
          <w:szCs w:val="26"/>
        </w:rPr>
        <w:t>муниципального района</w:t>
      </w:r>
      <w:r>
        <w:rPr>
          <w:rFonts w:ascii="Times New Roman" w:hAnsi="Times New Roman" w:cs="Times New Roman"/>
          <w:sz w:val="26"/>
          <w:szCs w:val="26"/>
        </w:rPr>
        <w:t xml:space="preserve"> (далее – главные администраторы бюджетных средств)</w:t>
      </w:r>
      <w:r w:rsidRPr="00CB6CCA">
        <w:rPr>
          <w:rFonts w:ascii="Times New Roman" w:hAnsi="Times New Roman" w:cs="Times New Roman"/>
          <w:sz w:val="26"/>
          <w:szCs w:val="26"/>
        </w:rPr>
        <w:t xml:space="preserve"> внутреннего финансового контроля и внутреннего финансового аудита.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424E39" w:rsidRDefault="00424E39" w:rsidP="006E495E">
      <w:pPr>
        <w:pStyle w:val="ConsPlusNormal"/>
        <w:spacing w:before="0" w:beforeAutospacing="0" w:afterAutospacing="0" w:line="360" w:lineRule="auto"/>
        <w:ind w:firstLine="539"/>
        <w:rPr>
          <w:rFonts w:ascii="Times New Roman" w:hAnsi="Times New Roman" w:cs="Times New Roman"/>
          <w:sz w:val="26"/>
          <w:szCs w:val="26"/>
        </w:rPr>
      </w:pPr>
      <w:r w:rsidRPr="00CB6CCA">
        <w:rPr>
          <w:rFonts w:ascii="Times New Roman" w:hAnsi="Times New Roman" w:cs="Times New Roman"/>
          <w:sz w:val="26"/>
          <w:szCs w:val="26"/>
        </w:rPr>
        <w:t>1.2. Анализ осуществления главными администраторами бюджет</w:t>
      </w:r>
      <w:r>
        <w:rPr>
          <w:rFonts w:ascii="Times New Roman" w:hAnsi="Times New Roman" w:cs="Times New Roman"/>
          <w:sz w:val="26"/>
          <w:szCs w:val="26"/>
        </w:rPr>
        <w:t xml:space="preserve">ных средств </w:t>
      </w:r>
      <w:r w:rsidRPr="00CB6CCA">
        <w:rPr>
          <w:rFonts w:ascii="Times New Roman" w:hAnsi="Times New Roman" w:cs="Times New Roman"/>
          <w:sz w:val="26"/>
          <w:szCs w:val="26"/>
        </w:rPr>
        <w:t xml:space="preserve">внутреннего финансового контроля и внутреннего финансового аудита (далее - анализ) организуется и проводится в соответствии с законодательством Российской Федерации, правовыми актами Приморского края, </w:t>
      </w:r>
      <w:proofErr w:type="spellStart"/>
      <w:r w:rsidR="005D65D6">
        <w:rPr>
          <w:rFonts w:ascii="Times New Roman" w:hAnsi="Times New Roman" w:cs="Times New Roman"/>
          <w:sz w:val="26"/>
          <w:szCs w:val="26"/>
        </w:rPr>
        <w:t>Яковлевского</w:t>
      </w:r>
      <w:proofErr w:type="spellEnd"/>
      <w:r w:rsidR="005D65D6">
        <w:rPr>
          <w:rFonts w:ascii="Times New Roman" w:hAnsi="Times New Roman" w:cs="Times New Roman"/>
          <w:sz w:val="26"/>
          <w:szCs w:val="26"/>
        </w:rPr>
        <w:t xml:space="preserve"> </w:t>
      </w:r>
      <w:r w:rsidRPr="00CB6CCA">
        <w:rPr>
          <w:rFonts w:ascii="Times New Roman" w:hAnsi="Times New Roman" w:cs="Times New Roman"/>
          <w:sz w:val="26"/>
          <w:szCs w:val="26"/>
        </w:rPr>
        <w:t>муниципального района, а также настоящим Порядком.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CB6CCA">
        <w:rPr>
          <w:rFonts w:ascii="Times New Roman" w:hAnsi="Times New Roman" w:cs="Times New Roman"/>
          <w:sz w:val="26"/>
          <w:szCs w:val="26"/>
        </w:rPr>
        <w:t>1.3. Целью анализа является оценка системы внутреннего финансового контроля и внутреннего финансового аудита, осуществляемого главными</w:t>
      </w:r>
      <w:r>
        <w:rPr>
          <w:rFonts w:ascii="Times New Roman" w:hAnsi="Times New Roman" w:cs="Times New Roman"/>
          <w:sz w:val="26"/>
          <w:szCs w:val="26"/>
        </w:rPr>
        <w:t xml:space="preserve"> администраторами бюджетных средств</w:t>
      </w:r>
      <w:r w:rsidRPr="00CB6CCA">
        <w:rPr>
          <w:rFonts w:ascii="Times New Roman" w:hAnsi="Times New Roman" w:cs="Times New Roman"/>
          <w:sz w:val="26"/>
          <w:szCs w:val="26"/>
        </w:rPr>
        <w:t>.</w:t>
      </w:r>
    </w:p>
    <w:p w:rsidR="00E34C63" w:rsidRDefault="00E34C63" w:rsidP="00E34C63">
      <w:pPr>
        <w:pStyle w:val="ConsPlusNormal"/>
        <w:spacing w:before="0" w:beforeAutospacing="0" w:afterAutospacing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34C63" w:rsidRDefault="00424E39" w:rsidP="00E34C63">
      <w:pPr>
        <w:pStyle w:val="ConsPlusNormal"/>
        <w:spacing w:before="0" w:beforeAutospacing="0" w:afterAutospacing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338D6">
        <w:rPr>
          <w:rFonts w:ascii="Times New Roman" w:hAnsi="Times New Roman" w:cs="Times New Roman"/>
          <w:b/>
          <w:sz w:val="26"/>
          <w:szCs w:val="26"/>
        </w:rPr>
        <w:lastRenderedPageBreak/>
        <w:t xml:space="preserve">2. Планирование проведения анализа </w:t>
      </w:r>
    </w:p>
    <w:p w:rsidR="00E34C63" w:rsidRDefault="00424E39" w:rsidP="00E34C63">
      <w:pPr>
        <w:pStyle w:val="ConsPlusNormal"/>
        <w:spacing w:before="0" w:beforeAutospacing="0" w:afterAutospacing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338D6">
        <w:rPr>
          <w:rFonts w:ascii="Times New Roman" w:hAnsi="Times New Roman" w:cs="Times New Roman"/>
          <w:b/>
          <w:sz w:val="26"/>
          <w:szCs w:val="26"/>
        </w:rPr>
        <w:t>осуществления главными администраторами бюджетных средств</w:t>
      </w:r>
    </w:p>
    <w:p w:rsidR="00424E39" w:rsidRDefault="00424E39" w:rsidP="00E34C63">
      <w:pPr>
        <w:pStyle w:val="ConsPlusNormal"/>
        <w:spacing w:before="0" w:beforeAutospacing="0" w:afterAutospacing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338D6">
        <w:rPr>
          <w:rFonts w:ascii="Times New Roman" w:hAnsi="Times New Roman" w:cs="Times New Roman"/>
          <w:b/>
          <w:sz w:val="26"/>
          <w:szCs w:val="26"/>
        </w:rPr>
        <w:t xml:space="preserve"> внутреннего финансового контроля и внутреннего финансового аудита</w:t>
      </w:r>
    </w:p>
    <w:p w:rsidR="00E34C63" w:rsidRPr="003338D6" w:rsidRDefault="00E34C63" w:rsidP="00E34C63">
      <w:pPr>
        <w:pStyle w:val="ConsPlusNormal"/>
        <w:spacing w:before="0" w:beforeAutospacing="0" w:afterAutospacing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B0129" w:rsidRDefault="00424E39" w:rsidP="009B0129">
      <w:pPr>
        <w:pStyle w:val="ConsPlusNormal"/>
        <w:spacing w:before="0" w:beforeAutospacing="0" w:afterAutospacing="0" w:line="360" w:lineRule="auto"/>
        <w:ind w:firstLine="539"/>
        <w:rPr>
          <w:rFonts w:ascii="Times New Roman" w:hAnsi="Times New Roman" w:cs="Times New Roman"/>
          <w:sz w:val="26"/>
          <w:szCs w:val="26"/>
        </w:rPr>
      </w:pPr>
      <w:r w:rsidRPr="00ED1B7D">
        <w:rPr>
          <w:rFonts w:ascii="Times New Roman" w:hAnsi="Times New Roman" w:cs="Times New Roman"/>
          <w:sz w:val="26"/>
          <w:szCs w:val="26"/>
        </w:rPr>
        <w:t xml:space="preserve">2.1. Планирование проведения анализа осуществляет </w:t>
      </w:r>
      <w:r w:rsidR="00963175">
        <w:rPr>
          <w:rFonts w:ascii="Times New Roman" w:hAnsi="Times New Roman" w:cs="Times New Roman"/>
          <w:sz w:val="26"/>
          <w:szCs w:val="26"/>
        </w:rPr>
        <w:t>начальник Отдела финансового контроля.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</w:p>
    <w:p w:rsidR="00424E39" w:rsidRDefault="00424E39" w:rsidP="009B0129">
      <w:pPr>
        <w:pStyle w:val="ConsPlusNormal"/>
        <w:spacing w:before="0" w:beforeAutospacing="0" w:afterAutospacing="0" w:line="360" w:lineRule="auto"/>
        <w:ind w:firstLine="53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Pr="00430F89">
        <w:rPr>
          <w:rFonts w:ascii="Times New Roman" w:hAnsi="Times New Roman" w:cs="Times New Roman"/>
          <w:sz w:val="26"/>
          <w:szCs w:val="26"/>
        </w:rPr>
        <w:t xml:space="preserve">.2. Анализ проводится один раз в год на основании отчетности, представляемой главными </w:t>
      </w:r>
      <w:r>
        <w:rPr>
          <w:rFonts w:ascii="Times New Roman" w:hAnsi="Times New Roman" w:cs="Times New Roman"/>
          <w:sz w:val="26"/>
          <w:szCs w:val="26"/>
        </w:rPr>
        <w:t xml:space="preserve">администраторами бюджетных средств </w:t>
      </w:r>
      <w:r w:rsidRPr="00430F89">
        <w:rPr>
          <w:rFonts w:ascii="Times New Roman" w:hAnsi="Times New Roman" w:cs="Times New Roman"/>
          <w:sz w:val="26"/>
          <w:szCs w:val="26"/>
        </w:rPr>
        <w:t>в установленном порядке.</w:t>
      </w:r>
    </w:p>
    <w:p w:rsidR="007B1114" w:rsidRDefault="00424E39" w:rsidP="007B1114">
      <w:pPr>
        <w:pStyle w:val="ConsPlusNormal"/>
        <w:spacing w:before="0" w:beforeAutospacing="0" w:afterAutospacing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30F89">
        <w:rPr>
          <w:rFonts w:ascii="Times New Roman" w:hAnsi="Times New Roman" w:cs="Times New Roman"/>
          <w:b/>
          <w:sz w:val="26"/>
          <w:szCs w:val="26"/>
        </w:rPr>
        <w:t xml:space="preserve">3. </w:t>
      </w:r>
      <w:r>
        <w:rPr>
          <w:rFonts w:ascii="Times New Roman" w:hAnsi="Times New Roman" w:cs="Times New Roman"/>
          <w:b/>
          <w:sz w:val="26"/>
          <w:szCs w:val="26"/>
        </w:rPr>
        <w:t xml:space="preserve">Проведение анализа </w:t>
      </w:r>
    </w:p>
    <w:p w:rsidR="007B1114" w:rsidRDefault="00424E39" w:rsidP="007B1114">
      <w:pPr>
        <w:pStyle w:val="ConsPlusNormal"/>
        <w:spacing w:before="0" w:beforeAutospacing="0" w:afterAutospacing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осуществления главными администраторами бюджетных средств </w:t>
      </w:r>
    </w:p>
    <w:p w:rsidR="00424E39" w:rsidRDefault="00424E39" w:rsidP="007B1114">
      <w:pPr>
        <w:pStyle w:val="ConsPlusNormal"/>
        <w:spacing w:before="0" w:beforeAutospacing="0" w:afterAutospacing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внутреннего финансового контроля и внутреннего финансового аудита</w:t>
      </w:r>
    </w:p>
    <w:p w:rsidR="009855D6" w:rsidRPr="00430F89" w:rsidRDefault="009855D6" w:rsidP="007B1114">
      <w:pPr>
        <w:pStyle w:val="ConsPlusNormal"/>
        <w:spacing w:before="0" w:beforeAutospacing="0" w:afterAutospacing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35FC8" w:rsidRDefault="00424E39" w:rsidP="009855D6">
      <w:pPr>
        <w:pStyle w:val="ConsPlusNormal"/>
        <w:spacing w:before="0" w:beforeAutospacing="0" w:afterAutospacing="0" w:line="360" w:lineRule="auto"/>
        <w:ind w:firstLine="539"/>
        <w:rPr>
          <w:rFonts w:ascii="Times New Roman" w:hAnsi="Times New Roman" w:cs="Times New Roman"/>
          <w:sz w:val="26"/>
          <w:szCs w:val="26"/>
        </w:rPr>
      </w:pPr>
      <w:r w:rsidRPr="00430F89">
        <w:rPr>
          <w:rFonts w:ascii="Times New Roman" w:hAnsi="Times New Roman" w:cs="Times New Roman"/>
          <w:sz w:val="26"/>
          <w:szCs w:val="26"/>
        </w:rPr>
        <w:t xml:space="preserve">3.1. Анализ проводится посредством изучения отчетности, представленной главными администраторами </w:t>
      </w:r>
      <w:r>
        <w:rPr>
          <w:rFonts w:ascii="Times New Roman" w:hAnsi="Times New Roman" w:cs="Times New Roman"/>
          <w:sz w:val="26"/>
          <w:szCs w:val="26"/>
        </w:rPr>
        <w:t>бюджетных средств</w:t>
      </w:r>
      <w:r w:rsidRPr="00430F89">
        <w:rPr>
          <w:rFonts w:ascii="Times New Roman" w:hAnsi="Times New Roman" w:cs="Times New Roman"/>
          <w:sz w:val="26"/>
          <w:szCs w:val="26"/>
        </w:rPr>
        <w:t xml:space="preserve"> в установленном порядке, а также документов, материалов и информаци</w:t>
      </w:r>
      <w:r w:rsidR="00E35FC8">
        <w:rPr>
          <w:rFonts w:ascii="Times New Roman" w:hAnsi="Times New Roman" w:cs="Times New Roman"/>
          <w:sz w:val="26"/>
          <w:szCs w:val="26"/>
        </w:rPr>
        <w:t>и</w:t>
      </w:r>
      <w:r w:rsidRPr="00430F89">
        <w:rPr>
          <w:rFonts w:ascii="Times New Roman" w:hAnsi="Times New Roman" w:cs="Times New Roman"/>
          <w:sz w:val="26"/>
          <w:szCs w:val="26"/>
        </w:rPr>
        <w:t>, полученных от главн</w:t>
      </w:r>
      <w:r>
        <w:rPr>
          <w:rFonts w:ascii="Times New Roman" w:hAnsi="Times New Roman" w:cs="Times New Roman"/>
          <w:sz w:val="26"/>
          <w:szCs w:val="26"/>
        </w:rPr>
        <w:t>ого</w:t>
      </w:r>
      <w:r w:rsidRPr="00430F89">
        <w:rPr>
          <w:rFonts w:ascii="Times New Roman" w:hAnsi="Times New Roman" w:cs="Times New Roman"/>
          <w:sz w:val="26"/>
          <w:szCs w:val="26"/>
        </w:rPr>
        <w:t xml:space="preserve"> администрат</w:t>
      </w:r>
      <w:r>
        <w:rPr>
          <w:rFonts w:ascii="Times New Roman" w:hAnsi="Times New Roman" w:cs="Times New Roman"/>
          <w:sz w:val="26"/>
          <w:szCs w:val="26"/>
        </w:rPr>
        <w:t>ора</w:t>
      </w:r>
      <w:r w:rsidRPr="00430F8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бюджетных средств по</w:t>
      </w:r>
      <w:r w:rsidRPr="00430F89">
        <w:rPr>
          <w:rFonts w:ascii="Times New Roman" w:hAnsi="Times New Roman" w:cs="Times New Roman"/>
          <w:sz w:val="26"/>
          <w:szCs w:val="26"/>
        </w:rPr>
        <w:t xml:space="preserve"> запросу, </w:t>
      </w:r>
      <w:r>
        <w:rPr>
          <w:rFonts w:ascii="Times New Roman" w:hAnsi="Times New Roman" w:cs="Times New Roman"/>
          <w:sz w:val="26"/>
          <w:szCs w:val="26"/>
        </w:rPr>
        <w:t xml:space="preserve">направленному </w:t>
      </w:r>
      <w:r w:rsidR="00127FF2">
        <w:rPr>
          <w:rFonts w:ascii="Times New Roman" w:hAnsi="Times New Roman" w:cs="Times New Roman"/>
          <w:sz w:val="26"/>
          <w:szCs w:val="26"/>
        </w:rPr>
        <w:t xml:space="preserve">Отделом финансового контроля </w:t>
      </w:r>
      <w:r w:rsidRPr="00430F89">
        <w:rPr>
          <w:rFonts w:ascii="Times New Roman" w:hAnsi="Times New Roman" w:cs="Times New Roman"/>
          <w:sz w:val="26"/>
          <w:szCs w:val="26"/>
        </w:rPr>
        <w:t>(при необходимости).</w:t>
      </w:r>
    </w:p>
    <w:p w:rsidR="00E35FC8" w:rsidRDefault="00424E39" w:rsidP="009855D6">
      <w:pPr>
        <w:pStyle w:val="ConsPlusNormal"/>
        <w:spacing w:before="0" w:beforeAutospacing="0" w:afterAutospacing="0" w:line="360" w:lineRule="auto"/>
        <w:ind w:firstLine="539"/>
        <w:rPr>
          <w:rFonts w:ascii="Times New Roman" w:hAnsi="Times New Roman" w:cs="Times New Roman"/>
          <w:sz w:val="26"/>
          <w:szCs w:val="26"/>
        </w:rPr>
      </w:pPr>
      <w:r w:rsidRPr="00430F89">
        <w:rPr>
          <w:rFonts w:ascii="Times New Roman" w:hAnsi="Times New Roman" w:cs="Times New Roman"/>
          <w:sz w:val="26"/>
          <w:szCs w:val="26"/>
        </w:rPr>
        <w:t>3.2. При проведении анализа исследуется:</w:t>
      </w:r>
    </w:p>
    <w:p w:rsidR="00E35FC8" w:rsidRDefault="00424E39" w:rsidP="009855D6">
      <w:pPr>
        <w:pStyle w:val="ConsPlusNormal"/>
        <w:spacing w:before="0" w:beforeAutospacing="0" w:afterAutospacing="0" w:line="360" w:lineRule="auto"/>
        <w:ind w:firstLine="539"/>
        <w:rPr>
          <w:rFonts w:ascii="Times New Roman" w:hAnsi="Times New Roman" w:cs="Times New Roman"/>
          <w:sz w:val="26"/>
          <w:szCs w:val="26"/>
        </w:rPr>
      </w:pPr>
      <w:r w:rsidRPr="00430F89">
        <w:rPr>
          <w:rFonts w:ascii="Times New Roman" w:hAnsi="Times New Roman" w:cs="Times New Roman"/>
          <w:sz w:val="26"/>
          <w:szCs w:val="26"/>
        </w:rPr>
        <w:t xml:space="preserve">а) </w:t>
      </w:r>
      <w:r>
        <w:rPr>
          <w:rFonts w:ascii="Times New Roman" w:hAnsi="Times New Roman" w:cs="Times New Roman"/>
          <w:sz w:val="26"/>
          <w:szCs w:val="26"/>
        </w:rPr>
        <w:t xml:space="preserve">осуществление главным распорядителем бюджетных средств внутреннего финансового контроля, направленного </w:t>
      </w:r>
      <w:proofErr w:type="gramStart"/>
      <w:r>
        <w:rPr>
          <w:rFonts w:ascii="Times New Roman" w:hAnsi="Times New Roman" w:cs="Times New Roman"/>
          <w:sz w:val="26"/>
          <w:szCs w:val="26"/>
        </w:rPr>
        <w:t>на</w:t>
      </w:r>
      <w:proofErr w:type="gramEnd"/>
      <w:r>
        <w:rPr>
          <w:rFonts w:ascii="Times New Roman" w:hAnsi="Times New Roman" w:cs="Times New Roman"/>
          <w:sz w:val="26"/>
          <w:szCs w:val="26"/>
        </w:rPr>
        <w:t>:</w:t>
      </w:r>
    </w:p>
    <w:p w:rsidR="00E35FC8" w:rsidRDefault="00424E39" w:rsidP="009855D6">
      <w:pPr>
        <w:pStyle w:val="ConsPlusNormal"/>
        <w:spacing w:before="0" w:beforeAutospacing="0" w:afterAutospacing="0" w:line="360" w:lineRule="auto"/>
        <w:ind w:firstLine="539"/>
        <w:rPr>
          <w:rFonts w:ascii="Times New Roman" w:hAnsi="Times New Roman" w:cs="Times New Roman"/>
          <w:sz w:val="26"/>
          <w:szCs w:val="26"/>
        </w:rPr>
      </w:pPr>
      <w:r w:rsidRPr="00430F89">
        <w:rPr>
          <w:rFonts w:ascii="Times New Roman" w:hAnsi="Times New Roman" w:cs="Times New Roman"/>
          <w:sz w:val="26"/>
          <w:szCs w:val="26"/>
        </w:rPr>
        <w:t>- соблюдение внутренних стандартов и процедур составления и исполнения бюджета</w:t>
      </w:r>
      <w:r>
        <w:rPr>
          <w:rFonts w:ascii="Times New Roman" w:hAnsi="Times New Roman" w:cs="Times New Roman"/>
          <w:sz w:val="26"/>
          <w:szCs w:val="26"/>
        </w:rPr>
        <w:t xml:space="preserve"> по расходам</w:t>
      </w:r>
      <w:r w:rsidRPr="00430F89">
        <w:rPr>
          <w:rFonts w:ascii="Times New Roman" w:hAnsi="Times New Roman" w:cs="Times New Roman"/>
          <w:sz w:val="26"/>
          <w:szCs w:val="26"/>
        </w:rPr>
        <w:t>, включая расходы на закупк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430F89">
        <w:rPr>
          <w:rFonts w:ascii="Times New Roman" w:hAnsi="Times New Roman" w:cs="Times New Roman"/>
          <w:sz w:val="26"/>
          <w:szCs w:val="26"/>
        </w:rPr>
        <w:t xml:space="preserve"> товаров, работ, услуг для обеспечения муниципальных нужд;</w:t>
      </w:r>
    </w:p>
    <w:p w:rsidR="00E35FC8" w:rsidRDefault="00424E39" w:rsidP="009855D6">
      <w:pPr>
        <w:pStyle w:val="ConsPlusNormal"/>
        <w:spacing w:before="0" w:beforeAutospacing="0" w:afterAutospacing="0" w:line="360" w:lineRule="auto"/>
        <w:ind w:firstLine="539"/>
        <w:rPr>
          <w:rFonts w:ascii="Times New Roman" w:hAnsi="Times New Roman" w:cs="Times New Roman"/>
          <w:sz w:val="26"/>
          <w:szCs w:val="26"/>
        </w:rPr>
      </w:pPr>
      <w:r w:rsidRPr="00430F89">
        <w:rPr>
          <w:rFonts w:ascii="Times New Roman" w:hAnsi="Times New Roman" w:cs="Times New Roman"/>
          <w:sz w:val="26"/>
          <w:szCs w:val="26"/>
        </w:rPr>
        <w:t>- подготовку и организацию мер по повышению экономности и результативности использования бюджетных средств;</w:t>
      </w:r>
    </w:p>
    <w:p w:rsidR="00E56A04" w:rsidRDefault="00424E39" w:rsidP="009855D6">
      <w:pPr>
        <w:pStyle w:val="ConsPlusNormal"/>
        <w:spacing w:before="0" w:beforeAutospacing="0" w:afterAutospacing="0" w:line="360" w:lineRule="auto"/>
        <w:ind w:firstLine="53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б) осуществление главным администратором доходов бюджета внутреннего финансового контроля, направленного на соблюдение внутренних стандартов и процедур составления и исполнения бюджета по доходам;</w:t>
      </w:r>
    </w:p>
    <w:p w:rsidR="00E56A04" w:rsidRDefault="00424E39" w:rsidP="009855D6">
      <w:pPr>
        <w:pStyle w:val="ConsPlusNormal"/>
        <w:spacing w:before="0" w:beforeAutospacing="0" w:afterAutospacing="0" w:line="360" w:lineRule="auto"/>
        <w:ind w:firstLine="53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в) осуществление главным администратором источников финансирования дефицита бюджета внутреннего финансового контроля, направленного на соблюдение внутренних стандартов и процедур составления и исполнения бюджета по источникам финансирования дефицита бюджета;</w:t>
      </w:r>
    </w:p>
    <w:p w:rsidR="00D608E2" w:rsidRDefault="00424E39" w:rsidP="009855D6">
      <w:pPr>
        <w:pStyle w:val="ConsPlusNormal"/>
        <w:spacing w:before="0" w:beforeAutospacing="0" w:afterAutospacing="0" w:line="360" w:lineRule="auto"/>
        <w:ind w:firstLine="53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г) осуществление главными администраторами бюджетных средств внутреннего финансового контроля, направленного на соблюдение внутренних стандартов, процедур составления бюджетной отчетности, ведения бюджетного </w:t>
      </w:r>
      <w:r>
        <w:rPr>
          <w:rFonts w:ascii="Times New Roman" w:hAnsi="Times New Roman" w:cs="Times New Roman"/>
          <w:sz w:val="26"/>
          <w:szCs w:val="26"/>
        </w:rPr>
        <w:lastRenderedPageBreak/>
        <w:t>учета этими главными администраторами бюджетных средств и подведомственными им администраторами бюджетных средств;</w:t>
      </w:r>
    </w:p>
    <w:p w:rsidR="00D608E2" w:rsidRDefault="00424E39" w:rsidP="009855D6">
      <w:pPr>
        <w:pStyle w:val="ConsPlusNormal"/>
        <w:spacing w:before="0" w:beforeAutospacing="0" w:afterAutospacing="0" w:line="360" w:lineRule="auto"/>
        <w:ind w:firstLine="539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д</w:t>
      </w:r>
      <w:proofErr w:type="spellEnd"/>
      <w:r>
        <w:rPr>
          <w:rFonts w:ascii="Times New Roman" w:hAnsi="Times New Roman" w:cs="Times New Roman"/>
          <w:sz w:val="26"/>
          <w:szCs w:val="26"/>
        </w:rPr>
        <w:t>) осуществление главными администраторами бюджетных средств (их уполномоченными должностными лицами) на основе функциональной независимости внутреннего финансового аудита в целях:</w:t>
      </w:r>
    </w:p>
    <w:p w:rsidR="00D608E2" w:rsidRDefault="00424E39" w:rsidP="009855D6">
      <w:pPr>
        <w:pStyle w:val="ConsPlusNormal"/>
        <w:spacing w:before="0" w:beforeAutospacing="0" w:afterAutospacing="0" w:line="360" w:lineRule="auto"/>
        <w:ind w:firstLine="53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оценки надежности внутреннего финансового контроля и подготовки рекомендаций по повешению его эффективности;</w:t>
      </w:r>
    </w:p>
    <w:p w:rsidR="00312B0C" w:rsidRDefault="00424E39" w:rsidP="009855D6">
      <w:pPr>
        <w:pStyle w:val="ConsPlusNormal"/>
        <w:spacing w:before="0" w:beforeAutospacing="0" w:afterAutospacing="0" w:line="360" w:lineRule="auto"/>
        <w:ind w:firstLine="53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подтверждения достоверности бюджетной отчетности и соответствия порядка ведения бюджетного учета методологии и стандартам бюджетного учета, установленным Министерством финансов Российской Федерации;</w:t>
      </w:r>
    </w:p>
    <w:p w:rsidR="00424E39" w:rsidRDefault="00424E39" w:rsidP="00AB5655">
      <w:pPr>
        <w:pStyle w:val="ConsPlusNormal"/>
        <w:spacing w:before="0" w:beforeAutospacing="0" w:afterAutospacing="0" w:line="360" w:lineRule="auto"/>
        <w:ind w:firstLine="53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подготовки предложений по повышению экономности и результативности использования бюджетных средств.</w:t>
      </w:r>
    </w:p>
    <w:p w:rsidR="005253D3" w:rsidRDefault="005253D3" w:rsidP="00AB5655">
      <w:pPr>
        <w:pStyle w:val="ConsPlusNormal"/>
        <w:spacing w:before="0" w:beforeAutospacing="0" w:afterAutospacing="0"/>
        <w:ind w:firstLine="53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5785C" w:rsidRDefault="00424E39" w:rsidP="00AB5655">
      <w:pPr>
        <w:pStyle w:val="ConsPlusNormal"/>
        <w:spacing w:before="0" w:beforeAutospacing="0" w:afterAutospacing="0"/>
        <w:ind w:firstLine="53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923C9">
        <w:rPr>
          <w:rFonts w:ascii="Times New Roman" w:hAnsi="Times New Roman" w:cs="Times New Roman"/>
          <w:b/>
          <w:sz w:val="26"/>
          <w:szCs w:val="26"/>
        </w:rPr>
        <w:t xml:space="preserve">4. </w:t>
      </w:r>
      <w:r>
        <w:rPr>
          <w:rFonts w:ascii="Times New Roman" w:hAnsi="Times New Roman" w:cs="Times New Roman"/>
          <w:b/>
          <w:sz w:val="26"/>
          <w:szCs w:val="26"/>
        </w:rPr>
        <w:t xml:space="preserve">Оформление результатов анализа </w:t>
      </w:r>
    </w:p>
    <w:p w:rsidR="000363C9" w:rsidRDefault="00424E39" w:rsidP="00AB5655">
      <w:pPr>
        <w:pStyle w:val="ConsPlusNormal"/>
        <w:spacing w:before="0" w:beforeAutospacing="0" w:afterAutospacing="0"/>
        <w:ind w:firstLine="53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осуществления главными администраторами бюджетных средств </w:t>
      </w:r>
    </w:p>
    <w:p w:rsidR="00424E39" w:rsidRDefault="00424E39" w:rsidP="00AB5655">
      <w:pPr>
        <w:pStyle w:val="ConsPlusNormal"/>
        <w:spacing w:before="0" w:beforeAutospacing="0" w:afterAutospacing="0"/>
        <w:ind w:firstLine="53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внутреннего финансового контроля и внутреннего финансового аудита</w:t>
      </w:r>
    </w:p>
    <w:p w:rsidR="000363C9" w:rsidRPr="009923C9" w:rsidRDefault="000363C9" w:rsidP="00AB5655">
      <w:pPr>
        <w:pStyle w:val="ConsPlusNormal"/>
        <w:spacing w:before="0" w:beforeAutospacing="0" w:afterAutospacing="0"/>
        <w:ind w:firstLine="53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24E39" w:rsidRDefault="00424E39" w:rsidP="000363C9">
      <w:pPr>
        <w:pStyle w:val="ConsPlusNormal"/>
        <w:spacing w:before="0" w:beforeAutospacing="0" w:afterAutospacing="0" w:line="360" w:lineRule="auto"/>
        <w:ind w:firstLine="539"/>
        <w:rPr>
          <w:rFonts w:ascii="Times New Roman" w:hAnsi="Times New Roman" w:cs="Times New Roman"/>
          <w:sz w:val="26"/>
          <w:szCs w:val="26"/>
        </w:rPr>
      </w:pPr>
      <w:r w:rsidRPr="009923C9">
        <w:rPr>
          <w:rFonts w:ascii="Times New Roman" w:hAnsi="Times New Roman" w:cs="Times New Roman"/>
          <w:sz w:val="26"/>
          <w:szCs w:val="26"/>
        </w:rPr>
        <w:t>4.1. В случае выявления недостатков по результатам анализа готовятся и направляются</w:t>
      </w:r>
      <w:r>
        <w:rPr>
          <w:rFonts w:ascii="Times New Roman" w:hAnsi="Times New Roman" w:cs="Times New Roman"/>
          <w:sz w:val="26"/>
          <w:szCs w:val="26"/>
        </w:rPr>
        <w:t xml:space="preserve"> главным администраторам бюджетных средств</w:t>
      </w:r>
      <w:r w:rsidRPr="009923C9">
        <w:rPr>
          <w:rFonts w:ascii="Times New Roman" w:hAnsi="Times New Roman" w:cs="Times New Roman"/>
          <w:sz w:val="26"/>
          <w:szCs w:val="26"/>
        </w:rPr>
        <w:t xml:space="preserve"> заключения (рекомендации) по организации внутреннего финансового контроля и внутреннего финансового аудита.</w:t>
      </w:r>
    </w:p>
    <w:p w:rsidR="00711F38" w:rsidRDefault="00424E39" w:rsidP="000363C9">
      <w:pPr>
        <w:pStyle w:val="ConsPlusNormal"/>
        <w:spacing w:before="0" w:beforeAutospacing="0" w:afterAutospacing="0" w:line="360" w:lineRule="auto"/>
        <w:ind w:firstLine="539"/>
        <w:rPr>
          <w:rFonts w:ascii="Times New Roman" w:hAnsi="Times New Roman" w:cs="Times New Roman"/>
          <w:sz w:val="26"/>
          <w:szCs w:val="26"/>
        </w:rPr>
      </w:pPr>
      <w:r w:rsidRPr="009923C9">
        <w:rPr>
          <w:rFonts w:ascii="Times New Roman" w:hAnsi="Times New Roman" w:cs="Times New Roman"/>
          <w:sz w:val="26"/>
          <w:szCs w:val="26"/>
        </w:rPr>
        <w:t xml:space="preserve">4.2. Заключения (рекомендации) готовятся </w:t>
      </w:r>
      <w:r w:rsidR="00711F38">
        <w:rPr>
          <w:rFonts w:ascii="Times New Roman" w:hAnsi="Times New Roman" w:cs="Times New Roman"/>
          <w:sz w:val="26"/>
          <w:szCs w:val="26"/>
        </w:rPr>
        <w:t xml:space="preserve">должностным лицом Отдела финансового контроля, </w:t>
      </w:r>
      <w:r>
        <w:rPr>
          <w:rFonts w:ascii="Times New Roman" w:hAnsi="Times New Roman" w:cs="Times New Roman"/>
          <w:sz w:val="26"/>
          <w:szCs w:val="26"/>
        </w:rPr>
        <w:t>уполномоченным</w:t>
      </w:r>
      <w:r w:rsidRPr="009923C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на проведение анализа</w:t>
      </w:r>
      <w:r w:rsidRPr="009923C9">
        <w:rPr>
          <w:rFonts w:ascii="Times New Roman" w:hAnsi="Times New Roman" w:cs="Times New Roman"/>
          <w:sz w:val="26"/>
          <w:szCs w:val="26"/>
        </w:rPr>
        <w:t>.</w:t>
      </w:r>
    </w:p>
    <w:p w:rsidR="00424E39" w:rsidRDefault="00424E39" w:rsidP="000363C9">
      <w:pPr>
        <w:pStyle w:val="ConsPlusNormal"/>
        <w:spacing w:before="0" w:beforeAutospacing="0" w:afterAutospacing="0" w:line="360" w:lineRule="auto"/>
        <w:ind w:firstLine="539"/>
        <w:rPr>
          <w:rFonts w:ascii="Times New Roman" w:hAnsi="Times New Roman" w:cs="Times New Roman"/>
          <w:sz w:val="26"/>
          <w:szCs w:val="26"/>
        </w:rPr>
      </w:pPr>
      <w:r w:rsidRPr="009923C9">
        <w:rPr>
          <w:rFonts w:ascii="Times New Roman" w:hAnsi="Times New Roman" w:cs="Times New Roman"/>
          <w:sz w:val="26"/>
          <w:szCs w:val="26"/>
        </w:rPr>
        <w:t>4.3. Заключения (рекомендации) направляются руководителю главного администратора</w:t>
      </w:r>
      <w:r>
        <w:rPr>
          <w:rFonts w:ascii="Times New Roman" w:hAnsi="Times New Roman" w:cs="Times New Roman"/>
          <w:sz w:val="26"/>
          <w:szCs w:val="26"/>
        </w:rPr>
        <w:t xml:space="preserve"> бюджетных средств</w:t>
      </w:r>
      <w:r w:rsidRPr="009923C9">
        <w:rPr>
          <w:rFonts w:ascii="Times New Roman" w:hAnsi="Times New Roman" w:cs="Times New Roman"/>
          <w:sz w:val="26"/>
          <w:szCs w:val="26"/>
        </w:rPr>
        <w:t>.</w:t>
      </w:r>
    </w:p>
    <w:p w:rsidR="00372682" w:rsidRDefault="00372682" w:rsidP="00372682">
      <w:pPr>
        <w:pStyle w:val="ConsPlusNormal"/>
        <w:spacing w:before="0" w:beforeAutospacing="0" w:afterAutospacing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72682" w:rsidRDefault="00424E39" w:rsidP="00372682">
      <w:pPr>
        <w:pStyle w:val="ConsPlusNormal"/>
        <w:spacing w:before="0" w:beforeAutospacing="0" w:afterAutospacing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5. Реализация результатов анализа </w:t>
      </w:r>
    </w:p>
    <w:p w:rsidR="00372682" w:rsidRDefault="00424E39" w:rsidP="00372682">
      <w:pPr>
        <w:pStyle w:val="ConsPlusNormal"/>
        <w:spacing w:before="0" w:beforeAutospacing="0" w:afterAutospacing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осуществления главными администраторами бюджетных средств </w:t>
      </w:r>
    </w:p>
    <w:p w:rsidR="00424E39" w:rsidRDefault="00424E39" w:rsidP="00372682">
      <w:pPr>
        <w:pStyle w:val="ConsPlusNormal"/>
        <w:spacing w:before="0" w:beforeAutospacing="0" w:afterAutospacing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внутреннего финансового контроля и внутреннего финансового аудита</w:t>
      </w:r>
    </w:p>
    <w:p w:rsidR="00372682" w:rsidRDefault="00372682" w:rsidP="00372682">
      <w:pPr>
        <w:pStyle w:val="ConsPlusNormal"/>
        <w:spacing w:before="0" w:beforeAutospacing="0" w:afterAutospacing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A7824" w:rsidRDefault="00424E39" w:rsidP="00372682">
      <w:pPr>
        <w:pStyle w:val="ConsPlusNormal"/>
        <w:spacing w:before="0" w:beforeAutospacing="0" w:afterAutospacing="0" w:line="360" w:lineRule="auto"/>
        <w:ind w:firstLine="53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5.1. </w:t>
      </w:r>
      <w:r w:rsidR="007624B4">
        <w:rPr>
          <w:rFonts w:ascii="Times New Roman" w:hAnsi="Times New Roman" w:cs="Times New Roman"/>
          <w:sz w:val="26"/>
          <w:szCs w:val="26"/>
        </w:rPr>
        <w:t xml:space="preserve">Отдел финансового контроля </w:t>
      </w:r>
      <w:r w:rsidRPr="009923C9">
        <w:rPr>
          <w:rFonts w:ascii="Times New Roman" w:hAnsi="Times New Roman" w:cs="Times New Roman"/>
          <w:sz w:val="26"/>
          <w:szCs w:val="26"/>
        </w:rPr>
        <w:t>ежегодно готовит информацию о результатах анализа за соответствующий период.</w:t>
      </w:r>
    </w:p>
    <w:p w:rsidR="00424E39" w:rsidRPr="009923C9" w:rsidRDefault="00424E39" w:rsidP="00372682">
      <w:pPr>
        <w:pStyle w:val="ConsPlusNormal"/>
        <w:spacing w:before="0" w:beforeAutospacing="0" w:afterAutospacing="0" w:line="360" w:lineRule="auto"/>
        <w:ind w:firstLine="539"/>
        <w:rPr>
          <w:rFonts w:ascii="Times New Roman" w:hAnsi="Times New Roman" w:cs="Times New Roman"/>
          <w:sz w:val="26"/>
          <w:szCs w:val="26"/>
        </w:rPr>
      </w:pPr>
      <w:r w:rsidRPr="009923C9">
        <w:rPr>
          <w:rFonts w:ascii="Times New Roman" w:hAnsi="Times New Roman" w:cs="Times New Roman"/>
          <w:sz w:val="26"/>
          <w:szCs w:val="26"/>
        </w:rPr>
        <w:t xml:space="preserve">5.2. Информация о результатах анализа представляется </w:t>
      </w:r>
      <w:r>
        <w:rPr>
          <w:rFonts w:ascii="Times New Roman" w:hAnsi="Times New Roman" w:cs="Times New Roman"/>
          <w:sz w:val="26"/>
          <w:szCs w:val="26"/>
        </w:rPr>
        <w:t>главе</w:t>
      </w:r>
      <w:r w:rsidRPr="009923C9">
        <w:rPr>
          <w:rFonts w:ascii="Times New Roman" w:hAnsi="Times New Roman" w:cs="Times New Roman"/>
          <w:sz w:val="26"/>
          <w:szCs w:val="26"/>
        </w:rPr>
        <w:t xml:space="preserve"> </w:t>
      </w:r>
      <w:r w:rsidR="005A7824">
        <w:rPr>
          <w:rFonts w:ascii="Times New Roman" w:hAnsi="Times New Roman" w:cs="Times New Roman"/>
          <w:sz w:val="26"/>
          <w:szCs w:val="26"/>
        </w:rPr>
        <w:t>А</w:t>
      </w:r>
      <w:r w:rsidRPr="009923C9">
        <w:rPr>
          <w:rFonts w:ascii="Times New Roman" w:hAnsi="Times New Roman" w:cs="Times New Roman"/>
          <w:sz w:val="26"/>
          <w:szCs w:val="26"/>
        </w:rPr>
        <w:t xml:space="preserve">дминистрации </w:t>
      </w:r>
      <w:proofErr w:type="spellStart"/>
      <w:r w:rsidR="005A7824">
        <w:rPr>
          <w:rFonts w:ascii="Times New Roman" w:hAnsi="Times New Roman" w:cs="Times New Roman"/>
          <w:sz w:val="26"/>
          <w:szCs w:val="26"/>
        </w:rPr>
        <w:t>Яковлевского</w:t>
      </w:r>
      <w:proofErr w:type="spellEnd"/>
      <w:r w:rsidR="005A7824">
        <w:rPr>
          <w:rFonts w:ascii="Times New Roman" w:hAnsi="Times New Roman" w:cs="Times New Roman"/>
          <w:sz w:val="26"/>
          <w:szCs w:val="26"/>
        </w:rPr>
        <w:t xml:space="preserve"> </w:t>
      </w:r>
      <w:r w:rsidRPr="009923C9">
        <w:rPr>
          <w:rFonts w:ascii="Times New Roman" w:hAnsi="Times New Roman" w:cs="Times New Roman"/>
          <w:sz w:val="26"/>
          <w:szCs w:val="26"/>
        </w:rPr>
        <w:t>муниципального рай</w:t>
      </w:r>
      <w:r>
        <w:rPr>
          <w:rFonts w:ascii="Times New Roman" w:hAnsi="Times New Roman" w:cs="Times New Roman"/>
          <w:sz w:val="26"/>
          <w:szCs w:val="26"/>
        </w:rPr>
        <w:t>она</w:t>
      </w:r>
      <w:r w:rsidR="005A7824">
        <w:rPr>
          <w:rFonts w:ascii="Times New Roman" w:hAnsi="Times New Roman" w:cs="Times New Roman"/>
          <w:sz w:val="26"/>
          <w:szCs w:val="26"/>
        </w:rPr>
        <w:t xml:space="preserve"> до 01 апреля года, следующего </w:t>
      </w:r>
      <w:proofErr w:type="gramStart"/>
      <w:r w:rsidR="005A7824">
        <w:rPr>
          <w:rFonts w:ascii="Times New Roman" w:hAnsi="Times New Roman" w:cs="Times New Roman"/>
          <w:sz w:val="26"/>
          <w:szCs w:val="26"/>
        </w:rPr>
        <w:t>за</w:t>
      </w:r>
      <w:proofErr w:type="gramEnd"/>
      <w:r w:rsidR="005A7824">
        <w:rPr>
          <w:rFonts w:ascii="Times New Roman" w:hAnsi="Times New Roman" w:cs="Times New Roman"/>
          <w:sz w:val="26"/>
          <w:szCs w:val="26"/>
        </w:rPr>
        <w:t xml:space="preserve"> отчетным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EC0F13" w:rsidRPr="009C1A8A" w:rsidRDefault="00EC0F13">
      <w:pPr>
        <w:jc w:val="center"/>
        <w:rPr>
          <w:sz w:val="28"/>
          <w:szCs w:val="28"/>
        </w:rPr>
      </w:pPr>
    </w:p>
    <w:p w:rsidR="00BE369C" w:rsidRDefault="00BE369C" w:rsidP="00815636">
      <w:pPr>
        <w:pStyle w:val="200"/>
        <w:jc w:val="right"/>
        <w:rPr>
          <w:rStyle w:val="ad"/>
          <w:b w:val="0"/>
        </w:rPr>
      </w:pPr>
    </w:p>
    <w:sectPr w:rsidR="00BE369C" w:rsidSect="00815636">
      <w:pgSz w:w="11906" w:h="16838"/>
      <w:pgMar w:top="851" w:right="851" w:bottom="851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6903" w:rsidRDefault="00B16903" w:rsidP="00134AAF">
      <w:r>
        <w:separator/>
      </w:r>
    </w:p>
  </w:endnote>
  <w:endnote w:type="continuationSeparator" w:id="0">
    <w:p w:rsidR="00B16903" w:rsidRDefault="00B16903" w:rsidP="00134A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6903" w:rsidRDefault="00B16903" w:rsidP="00134AAF">
      <w:r>
        <w:separator/>
      </w:r>
    </w:p>
  </w:footnote>
  <w:footnote w:type="continuationSeparator" w:id="0">
    <w:p w:rsidR="00B16903" w:rsidRDefault="00B16903" w:rsidP="00134AA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800CC"/>
    <w:multiLevelType w:val="multilevel"/>
    <w:tmpl w:val="496C2812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decimal"/>
      <w:isLgl/>
      <w:lvlText w:val="%1.%2."/>
      <w:lvlJc w:val="left"/>
      <w:pPr>
        <w:ind w:left="1425" w:hanging="720"/>
      </w:pPr>
    </w:lvl>
    <w:lvl w:ilvl="2">
      <w:start w:val="1"/>
      <w:numFmt w:val="decimal"/>
      <w:isLgl/>
      <w:lvlText w:val="%1.%2.%3."/>
      <w:lvlJc w:val="left"/>
      <w:pPr>
        <w:ind w:left="1425" w:hanging="720"/>
      </w:pPr>
    </w:lvl>
    <w:lvl w:ilvl="3">
      <w:start w:val="1"/>
      <w:numFmt w:val="decimal"/>
      <w:isLgl/>
      <w:lvlText w:val="%1.%2.%3.%4."/>
      <w:lvlJc w:val="left"/>
      <w:pPr>
        <w:ind w:left="1785" w:hanging="1080"/>
      </w:pPr>
    </w:lvl>
    <w:lvl w:ilvl="4">
      <w:start w:val="1"/>
      <w:numFmt w:val="decimal"/>
      <w:isLgl/>
      <w:lvlText w:val="%1.%2.%3.%4.%5."/>
      <w:lvlJc w:val="left"/>
      <w:pPr>
        <w:ind w:left="1785" w:hanging="1080"/>
      </w:pPr>
    </w:lvl>
    <w:lvl w:ilvl="5">
      <w:start w:val="1"/>
      <w:numFmt w:val="decimal"/>
      <w:isLgl/>
      <w:lvlText w:val="%1.%2.%3.%4.%5.%6."/>
      <w:lvlJc w:val="left"/>
      <w:pPr>
        <w:ind w:left="2145" w:hanging="1440"/>
      </w:pPr>
    </w:lvl>
    <w:lvl w:ilvl="6">
      <w:start w:val="1"/>
      <w:numFmt w:val="decimal"/>
      <w:isLgl/>
      <w:lvlText w:val="%1.%2.%3.%4.%5.%6.%7."/>
      <w:lvlJc w:val="left"/>
      <w:pPr>
        <w:ind w:left="2505" w:hanging="1800"/>
      </w:p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</w:lvl>
  </w:abstractNum>
  <w:abstractNum w:abstractNumId="1">
    <w:nsid w:val="1400740D"/>
    <w:multiLevelType w:val="multilevel"/>
    <w:tmpl w:val="CAB04B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1EC05A2D"/>
    <w:multiLevelType w:val="hybridMultilevel"/>
    <w:tmpl w:val="54B86C4E"/>
    <w:lvl w:ilvl="0" w:tplc="EA60F276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">
    <w:nsid w:val="2AD263D4"/>
    <w:multiLevelType w:val="hybridMultilevel"/>
    <w:tmpl w:val="6FAA6790"/>
    <w:lvl w:ilvl="0" w:tplc="7FD6CA9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2C950688"/>
    <w:multiLevelType w:val="hybridMultilevel"/>
    <w:tmpl w:val="BB9AB6B0"/>
    <w:lvl w:ilvl="0" w:tplc="452AE6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63016E5"/>
    <w:multiLevelType w:val="hybridMultilevel"/>
    <w:tmpl w:val="FBEE8672"/>
    <w:lvl w:ilvl="0" w:tplc="BAE69484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FEE442B"/>
    <w:multiLevelType w:val="hybridMultilevel"/>
    <w:tmpl w:val="A0AA2D84"/>
    <w:lvl w:ilvl="0" w:tplc="7AB4C1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AA24A0"/>
    <w:multiLevelType w:val="multilevel"/>
    <w:tmpl w:val="8B68A3B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8">
    <w:nsid w:val="74BE62FA"/>
    <w:multiLevelType w:val="multilevel"/>
    <w:tmpl w:val="95E02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D894B52"/>
    <w:multiLevelType w:val="hybridMultilevel"/>
    <w:tmpl w:val="CA5A874E"/>
    <w:lvl w:ilvl="0" w:tplc="E51C135A">
      <w:start w:val="1"/>
      <w:numFmt w:val="decimal"/>
      <w:lvlText w:val="%1."/>
      <w:lvlJc w:val="left"/>
      <w:pPr>
        <w:tabs>
          <w:tab w:val="num" w:pos="1437"/>
        </w:tabs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2"/>
  </w:num>
  <w:num w:numId="2">
    <w:abstractNumId w:val="9"/>
  </w:num>
  <w:num w:numId="3">
    <w:abstractNumId w:val="4"/>
  </w:num>
  <w:num w:numId="4">
    <w:abstractNumId w:val="1"/>
  </w:num>
  <w:num w:numId="5">
    <w:abstractNumId w:val="7"/>
  </w:num>
  <w:num w:numId="6">
    <w:abstractNumId w:val="3"/>
  </w:num>
  <w:num w:numId="7">
    <w:abstractNumId w:val="5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8"/>
  </w:num>
  <w:num w:numId="1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156B88"/>
    <w:rsid w:val="00001AFF"/>
    <w:rsid w:val="00004E86"/>
    <w:rsid w:val="00007AFE"/>
    <w:rsid w:val="00016A66"/>
    <w:rsid w:val="00017F5D"/>
    <w:rsid w:val="000255B1"/>
    <w:rsid w:val="00027988"/>
    <w:rsid w:val="000363C9"/>
    <w:rsid w:val="00040BA9"/>
    <w:rsid w:val="000464BE"/>
    <w:rsid w:val="0006152E"/>
    <w:rsid w:val="00061AD6"/>
    <w:rsid w:val="00071EF3"/>
    <w:rsid w:val="00083D52"/>
    <w:rsid w:val="0008499C"/>
    <w:rsid w:val="000A2B22"/>
    <w:rsid w:val="000A4833"/>
    <w:rsid w:val="000A4FAE"/>
    <w:rsid w:val="000A7DC8"/>
    <w:rsid w:val="000B0A6B"/>
    <w:rsid w:val="000B5B5D"/>
    <w:rsid w:val="000B6552"/>
    <w:rsid w:val="000C42D9"/>
    <w:rsid w:val="000C7C87"/>
    <w:rsid w:val="000D10E9"/>
    <w:rsid w:val="000D59A2"/>
    <w:rsid w:val="000D6F1B"/>
    <w:rsid w:val="000F753D"/>
    <w:rsid w:val="00101D43"/>
    <w:rsid w:val="00102954"/>
    <w:rsid w:val="00121967"/>
    <w:rsid w:val="0012225B"/>
    <w:rsid w:val="00123FB6"/>
    <w:rsid w:val="00127FF2"/>
    <w:rsid w:val="00134AAF"/>
    <w:rsid w:val="00137F91"/>
    <w:rsid w:val="0014226B"/>
    <w:rsid w:val="00156B88"/>
    <w:rsid w:val="00161972"/>
    <w:rsid w:val="001654BC"/>
    <w:rsid w:val="00172DDC"/>
    <w:rsid w:val="00184CAE"/>
    <w:rsid w:val="001931D1"/>
    <w:rsid w:val="001939C1"/>
    <w:rsid w:val="001B507A"/>
    <w:rsid w:val="001B5133"/>
    <w:rsid w:val="001B5EF0"/>
    <w:rsid w:val="001B6040"/>
    <w:rsid w:val="001C3430"/>
    <w:rsid w:val="001C68C8"/>
    <w:rsid w:val="001C76D1"/>
    <w:rsid w:val="001C7B3C"/>
    <w:rsid w:val="001D54AA"/>
    <w:rsid w:val="001E73B4"/>
    <w:rsid w:val="001E794A"/>
    <w:rsid w:val="001F1785"/>
    <w:rsid w:val="00200E12"/>
    <w:rsid w:val="00205026"/>
    <w:rsid w:val="00205C32"/>
    <w:rsid w:val="0021003F"/>
    <w:rsid w:val="00210BC6"/>
    <w:rsid w:val="00221D3A"/>
    <w:rsid w:val="002237C0"/>
    <w:rsid w:val="00244874"/>
    <w:rsid w:val="0025120C"/>
    <w:rsid w:val="00257CA3"/>
    <w:rsid w:val="002604EC"/>
    <w:rsid w:val="00262100"/>
    <w:rsid w:val="002658DB"/>
    <w:rsid w:val="0026639A"/>
    <w:rsid w:val="00267D93"/>
    <w:rsid w:val="00275A08"/>
    <w:rsid w:val="00284B51"/>
    <w:rsid w:val="002C677B"/>
    <w:rsid w:val="002D60EE"/>
    <w:rsid w:val="002E3F31"/>
    <w:rsid w:val="002E783A"/>
    <w:rsid w:val="00312B0C"/>
    <w:rsid w:val="0031420C"/>
    <w:rsid w:val="0032352C"/>
    <w:rsid w:val="0032369D"/>
    <w:rsid w:val="0032679F"/>
    <w:rsid w:val="0034022B"/>
    <w:rsid w:val="0034146C"/>
    <w:rsid w:val="00341DDB"/>
    <w:rsid w:val="00342956"/>
    <w:rsid w:val="00344653"/>
    <w:rsid w:val="003460FA"/>
    <w:rsid w:val="00352232"/>
    <w:rsid w:val="003577EF"/>
    <w:rsid w:val="00370DF6"/>
    <w:rsid w:val="00372682"/>
    <w:rsid w:val="00376563"/>
    <w:rsid w:val="00380367"/>
    <w:rsid w:val="00382223"/>
    <w:rsid w:val="0038592E"/>
    <w:rsid w:val="003955B9"/>
    <w:rsid w:val="003A0F31"/>
    <w:rsid w:val="003A141C"/>
    <w:rsid w:val="003A70A5"/>
    <w:rsid w:val="003A791A"/>
    <w:rsid w:val="003B21AB"/>
    <w:rsid w:val="003B3642"/>
    <w:rsid w:val="003C56AF"/>
    <w:rsid w:val="003E4BA5"/>
    <w:rsid w:val="003E510D"/>
    <w:rsid w:val="003F12A6"/>
    <w:rsid w:val="00424E39"/>
    <w:rsid w:val="0044268E"/>
    <w:rsid w:val="004520F6"/>
    <w:rsid w:val="00452DE6"/>
    <w:rsid w:val="004567FE"/>
    <w:rsid w:val="00467B1A"/>
    <w:rsid w:val="004718E7"/>
    <w:rsid w:val="0047400C"/>
    <w:rsid w:val="00474A84"/>
    <w:rsid w:val="0047781A"/>
    <w:rsid w:val="0048008D"/>
    <w:rsid w:val="004834B6"/>
    <w:rsid w:val="00485320"/>
    <w:rsid w:val="004913CC"/>
    <w:rsid w:val="00494A58"/>
    <w:rsid w:val="004A0C42"/>
    <w:rsid w:val="004B5A14"/>
    <w:rsid w:val="004B6B74"/>
    <w:rsid w:val="004D06C2"/>
    <w:rsid w:val="004F2118"/>
    <w:rsid w:val="00506A77"/>
    <w:rsid w:val="005102E5"/>
    <w:rsid w:val="00515832"/>
    <w:rsid w:val="00522AAF"/>
    <w:rsid w:val="00522EED"/>
    <w:rsid w:val="0052428F"/>
    <w:rsid w:val="00524E43"/>
    <w:rsid w:val="005253D3"/>
    <w:rsid w:val="00526B38"/>
    <w:rsid w:val="00540062"/>
    <w:rsid w:val="00541A26"/>
    <w:rsid w:val="00541AB0"/>
    <w:rsid w:val="005421AF"/>
    <w:rsid w:val="005441EC"/>
    <w:rsid w:val="00554999"/>
    <w:rsid w:val="00561138"/>
    <w:rsid w:val="00562C24"/>
    <w:rsid w:val="00567F28"/>
    <w:rsid w:val="00573671"/>
    <w:rsid w:val="005800BC"/>
    <w:rsid w:val="00587213"/>
    <w:rsid w:val="005A45D2"/>
    <w:rsid w:val="005A7824"/>
    <w:rsid w:val="005B2489"/>
    <w:rsid w:val="005C565C"/>
    <w:rsid w:val="005C6C2C"/>
    <w:rsid w:val="005C6D72"/>
    <w:rsid w:val="005D2C62"/>
    <w:rsid w:val="005D51DF"/>
    <w:rsid w:val="005D5F17"/>
    <w:rsid w:val="005D65D6"/>
    <w:rsid w:val="005E18E1"/>
    <w:rsid w:val="005E435E"/>
    <w:rsid w:val="005F3F77"/>
    <w:rsid w:val="005F7B12"/>
    <w:rsid w:val="005F7B80"/>
    <w:rsid w:val="00600E8B"/>
    <w:rsid w:val="00601597"/>
    <w:rsid w:val="00602C0D"/>
    <w:rsid w:val="00606B6D"/>
    <w:rsid w:val="0060784D"/>
    <w:rsid w:val="0061206A"/>
    <w:rsid w:val="00622740"/>
    <w:rsid w:val="00634639"/>
    <w:rsid w:val="0063639B"/>
    <w:rsid w:val="00644527"/>
    <w:rsid w:val="00653866"/>
    <w:rsid w:val="00655288"/>
    <w:rsid w:val="00655B22"/>
    <w:rsid w:val="00670C26"/>
    <w:rsid w:val="00674DFD"/>
    <w:rsid w:val="00681584"/>
    <w:rsid w:val="006872E7"/>
    <w:rsid w:val="0069325C"/>
    <w:rsid w:val="006B5379"/>
    <w:rsid w:val="006B6665"/>
    <w:rsid w:val="006B7905"/>
    <w:rsid w:val="006C62D1"/>
    <w:rsid w:val="006D678C"/>
    <w:rsid w:val="006D7D12"/>
    <w:rsid w:val="006E495E"/>
    <w:rsid w:val="006F5FB0"/>
    <w:rsid w:val="006F60A6"/>
    <w:rsid w:val="006F63B7"/>
    <w:rsid w:val="0070043A"/>
    <w:rsid w:val="00700EB6"/>
    <w:rsid w:val="007011FA"/>
    <w:rsid w:val="007027E6"/>
    <w:rsid w:val="00704119"/>
    <w:rsid w:val="00711F38"/>
    <w:rsid w:val="007160F2"/>
    <w:rsid w:val="0071666C"/>
    <w:rsid w:val="0072201D"/>
    <w:rsid w:val="00726BDC"/>
    <w:rsid w:val="007407D3"/>
    <w:rsid w:val="007419C7"/>
    <w:rsid w:val="007424C8"/>
    <w:rsid w:val="00757934"/>
    <w:rsid w:val="00760314"/>
    <w:rsid w:val="007624B4"/>
    <w:rsid w:val="00782443"/>
    <w:rsid w:val="0078437A"/>
    <w:rsid w:val="00784E69"/>
    <w:rsid w:val="0078725B"/>
    <w:rsid w:val="007926E3"/>
    <w:rsid w:val="00796A42"/>
    <w:rsid w:val="007A0141"/>
    <w:rsid w:val="007A102D"/>
    <w:rsid w:val="007B1114"/>
    <w:rsid w:val="007B190C"/>
    <w:rsid w:val="007C051F"/>
    <w:rsid w:val="007C1850"/>
    <w:rsid w:val="007D5CF4"/>
    <w:rsid w:val="007D6F58"/>
    <w:rsid w:val="00801666"/>
    <w:rsid w:val="0080371A"/>
    <w:rsid w:val="0081420E"/>
    <w:rsid w:val="00815636"/>
    <w:rsid w:val="008156BE"/>
    <w:rsid w:val="00822E04"/>
    <w:rsid w:val="00830DCA"/>
    <w:rsid w:val="00837005"/>
    <w:rsid w:val="008421E6"/>
    <w:rsid w:val="00846F4F"/>
    <w:rsid w:val="008475C7"/>
    <w:rsid w:val="008615E2"/>
    <w:rsid w:val="00862B0B"/>
    <w:rsid w:val="00887281"/>
    <w:rsid w:val="00893869"/>
    <w:rsid w:val="00894A9C"/>
    <w:rsid w:val="00896C91"/>
    <w:rsid w:val="008C5853"/>
    <w:rsid w:val="008C5FBD"/>
    <w:rsid w:val="008E3ED3"/>
    <w:rsid w:val="008E66E9"/>
    <w:rsid w:val="00903E53"/>
    <w:rsid w:val="0091184D"/>
    <w:rsid w:val="00913634"/>
    <w:rsid w:val="0091364C"/>
    <w:rsid w:val="0091727B"/>
    <w:rsid w:val="009205A3"/>
    <w:rsid w:val="00937202"/>
    <w:rsid w:val="00937617"/>
    <w:rsid w:val="00943329"/>
    <w:rsid w:val="00950A1D"/>
    <w:rsid w:val="009533AB"/>
    <w:rsid w:val="0095785C"/>
    <w:rsid w:val="00963175"/>
    <w:rsid w:val="00970B2B"/>
    <w:rsid w:val="00972C22"/>
    <w:rsid w:val="009814B5"/>
    <w:rsid w:val="00983BD7"/>
    <w:rsid w:val="00984A33"/>
    <w:rsid w:val="009855D6"/>
    <w:rsid w:val="00996EF8"/>
    <w:rsid w:val="009A0352"/>
    <w:rsid w:val="009A7ED2"/>
    <w:rsid w:val="009B0129"/>
    <w:rsid w:val="009C1A8A"/>
    <w:rsid w:val="009D42E1"/>
    <w:rsid w:val="009E11D7"/>
    <w:rsid w:val="009F25C0"/>
    <w:rsid w:val="009F37BF"/>
    <w:rsid w:val="009F5721"/>
    <w:rsid w:val="00A05643"/>
    <w:rsid w:val="00A158E1"/>
    <w:rsid w:val="00A34D03"/>
    <w:rsid w:val="00A44A86"/>
    <w:rsid w:val="00A470BF"/>
    <w:rsid w:val="00A52B97"/>
    <w:rsid w:val="00A5359F"/>
    <w:rsid w:val="00A53CCE"/>
    <w:rsid w:val="00A64743"/>
    <w:rsid w:val="00A7487A"/>
    <w:rsid w:val="00A766D3"/>
    <w:rsid w:val="00A8519C"/>
    <w:rsid w:val="00A86A56"/>
    <w:rsid w:val="00A87D89"/>
    <w:rsid w:val="00A911A9"/>
    <w:rsid w:val="00A9123D"/>
    <w:rsid w:val="00A915FC"/>
    <w:rsid w:val="00A970BD"/>
    <w:rsid w:val="00AA1CC7"/>
    <w:rsid w:val="00AA3180"/>
    <w:rsid w:val="00AA4081"/>
    <w:rsid w:val="00AA49D7"/>
    <w:rsid w:val="00AB2C8D"/>
    <w:rsid w:val="00AB5655"/>
    <w:rsid w:val="00AC1478"/>
    <w:rsid w:val="00AC2C3F"/>
    <w:rsid w:val="00AC2EAB"/>
    <w:rsid w:val="00AD1D53"/>
    <w:rsid w:val="00AD6602"/>
    <w:rsid w:val="00AE279E"/>
    <w:rsid w:val="00B04713"/>
    <w:rsid w:val="00B07FC5"/>
    <w:rsid w:val="00B11072"/>
    <w:rsid w:val="00B116ED"/>
    <w:rsid w:val="00B1667D"/>
    <w:rsid w:val="00B16903"/>
    <w:rsid w:val="00B32E80"/>
    <w:rsid w:val="00B40B38"/>
    <w:rsid w:val="00B41325"/>
    <w:rsid w:val="00B434F2"/>
    <w:rsid w:val="00B64E3F"/>
    <w:rsid w:val="00B962C4"/>
    <w:rsid w:val="00BA565F"/>
    <w:rsid w:val="00BB7478"/>
    <w:rsid w:val="00BD1242"/>
    <w:rsid w:val="00BD4379"/>
    <w:rsid w:val="00BE1248"/>
    <w:rsid w:val="00BE369C"/>
    <w:rsid w:val="00BE58E3"/>
    <w:rsid w:val="00BF1755"/>
    <w:rsid w:val="00BF31AA"/>
    <w:rsid w:val="00BF57D0"/>
    <w:rsid w:val="00C043E5"/>
    <w:rsid w:val="00C0452B"/>
    <w:rsid w:val="00C04C13"/>
    <w:rsid w:val="00C05229"/>
    <w:rsid w:val="00C05946"/>
    <w:rsid w:val="00C06B26"/>
    <w:rsid w:val="00C17EBF"/>
    <w:rsid w:val="00C23EDF"/>
    <w:rsid w:val="00C24BA5"/>
    <w:rsid w:val="00C268AF"/>
    <w:rsid w:val="00C345D4"/>
    <w:rsid w:val="00C37162"/>
    <w:rsid w:val="00C37F00"/>
    <w:rsid w:val="00C403D0"/>
    <w:rsid w:val="00C40549"/>
    <w:rsid w:val="00C45CE7"/>
    <w:rsid w:val="00C4687A"/>
    <w:rsid w:val="00C50092"/>
    <w:rsid w:val="00C505BF"/>
    <w:rsid w:val="00C506D6"/>
    <w:rsid w:val="00C54C88"/>
    <w:rsid w:val="00C57537"/>
    <w:rsid w:val="00C64AE3"/>
    <w:rsid w:val="00C6727F"/>
    <w:rsid w:val="00C67A00"/>
    <w:rsid w:val="00C82AF0"/>
    <w:rsid w:val="00CA118A"/>
    <w:rsid w:val="00CA6C7F"/>
    <w:rsid w:val="00CB2274"/>
    <w:rsid w:val="00CB6402"/>
    <w:rsid w:val="00CD5F52"/>
    <w:rsid w:val="00CE07FB"/>
    <w:rsid w:val="00CE312F"/>
    <w:rsid w:val="00CE7B4F"/>
    <w:rsid w:val="00CF0501"/>
    <w:rsid w:val="00D07164"/>
    <w:rsid w:val="00D137D0"/>
    <w:rsid w:val="00D147F8"/>
    <w:rsid w:val="00D1622E"/>
    <w:rsid w:val="00D20D4E"/>
    <w:rsid w:val="00D21BDF"/>
    <w:rsid w:val="00D27E0C"/>
    <w:rsid w:val="00D347EB"/>
    <w:rsid w:val="00D5108A"/>
    <w:rsid w:val="00D55EE5"/>
    <w:rsid w:val="00D56D4E"/>
    <w:rsid w:val="00D608E2"/>
    <w:rsid w:val="00D62EB8"/>
    <w:rsid w:val="00D634A9"/>
    <w:rsid w:val="00D65D89"/>
    <w:rsid w:val="00D67FCB"/>
    <w:rsid w:val="00D770AC"/>
    <w:rsid w:val="00D852B2"/>
    <w:rsid w:val="00D93BA8"/>
    <w:rsid w:val="00D9500D"/>
    <w:rsid w:val="00D951EF"/>
    <w:rsid w:val="00D960DC"/>
    <w:rsid w:val="00DA3D92"/>
    <w:rsid w:val="00DA41E6"/>
    <w:rsid w:val="00DA4B00"/>
    <w:rsid w:val="00DA4B4C"/>
    <w:rsid w:val="00DB4D46"/>
    <w:rsid w:val="00DC78D0"/>
    <w:rsid w:val="00DD7AD9"/>
    <w:rsid w:val="00DF4F11"/>
    <w:rsid w:val="00E021AA"/>
    <w:rsid w:val="00E06E62"/>
    <w:rsid w:val="00E1330D"/>
    <w:rsid w:val="00E14552"/>
    <w:rsid w:val="00E23077"/>
    <w:rsid w:val="00E34C63"/>
    <w:rsid w:val="00E359B6"/>
    <w:rsid w:val="00E35FC8"/>
    <w:rsid w:val="00E44443"/>
    <w:rsid w:val="00E45F19"/>
    <w:rsid w:val="00E47983"/>
    <w:rsid w:val="00E56A04"/>
    <w:rsid w:val="00E76CA9"/>
    <w:rsid w:val="00E76F29"/>
    <w:rsid w:val="00E82C85"/>
    <w:rsid w:val="00E85534"/>
    <w:rsid w:val="00EA3C8D"/>
    <w:rsid w:val="00EA7824"/>
    <w:rsid w:val="00EB6B0A"/>
    <w:rsid w:val="00EC0F13"/>
    <w:rsid w:val="00EC4900"/>
    <w:rsid w:val="00EC5D31"/>
    <w:rsid w:val="00ED608B"/>
    <w:rsid w:val="00EE4ACF"/>
    <w:rsid w:val="00F02683"/>
    <w:rsid w:val="00F04455"/>
    <w:rsid w:val="00F05783"/>
    <w:rsid w:val="00F21D84"/>
    <w:rsid w:val="00F26C1A"/>
    <w:rsid w:val="00F26C25"/>
    <w:rsid w:val="00F372E9"/>
    <w:rsid w:val="00F40FE0"/>
    <w:rsid w:val="00F43655"/>
    <w:rsid w:val="00F60B4B"/>
    <w:rsid w:val="00F6222A"/>
    <w:rsid w:val="00F70548"/>
    <w:rsid w:val="00F83065"/>
    <w:rsid w:val="00F84E13"/>
    <w:rsid w:val="00F92070"/>
    <w:rsid w:val="00F9265C"/>
    <w:rsid w:val="00F92847"/>
    <w:rsid w:val="00F96EEB"/>
    <w:rsid w:val="00FA69AF"/>
    <w:rsid w:val="00FB53F4"/>
    <w:rsid w:val="00FC1F5A"/>
    <w:rsid w:val="00FC72C1"/>
    <w:rsid w:val="00FD2036"/>
    <w:rsid w:val="00FD68F2"/>
    <w:rsid w:val="00FD73F4"/>
    <w:rsid w:val="00FE06BF"/>
    <w:rsid w:val="00FE2DA1"/>
    <w:rsid w:val="00FE7E48"/>
    <w:rsid w:val="00FE7F7D"/>
    <w:rsid w:val="00FF0C42"/>
    <w:rsid w:val="00FF4D1D"/>
    <w:rsid w:val="00FF5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46C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34146C"/>
    <w:pPr>
      <w:keepNext/>
      <w:jc w:val="center"/>
      <w:outlineLvl w:val="0"/>
    </w:pPr>
    <w:rPr>
      <w:sz w:val="40"/>
    </w:rPr>
  </w:style>
  <w:style w:type="paragraph" w:styleId="2">
    <w:name w:val="heading 2"/>
    <w:basedOn w:val="a"/>
    <w:next w:val="a"/>
    <w:qFormat/>
    <w:rsid w:val="0034146C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34146C"/>
    <w:pPr>
      <w:keepNext/>
      <w:jc w:val="both"/>
      <w:outlineLvl w:val="2"/>
    </w:pPr>
    <w:rPr>
      <w:b/>
      <w:bCs/>
      <w:sz w:val="26"/>
    </w:rPr>
  </w:style>
  <w:style w:type="paragraph" w:styleId="4">
    <w:name w:val="heading 4"/>
    <w:basedOn w:val="a"/>
    <w:next w:val="a"/>
    <w:qFormat/>
    <w:rsid w:val="0034146C"/>
    <w:pPr>
      <w:keepNext/>
      <w:outlineLvl w:val="3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34146C"/>
    <w:pPr>
      <w:jc w:val="both"/>
    </w:pPr>
    <w:rPr>
      <w:sz w:val="26"/>
    </w:rPr>
  </w:style>
  <w:style w:type="paragraph" w:styleId="a4">
    <w:name w:val="Body Text Indent"/>
    <w:basedOn w:val="a"/>
    <w:semiHidden/>
    <w:rsid w:val="0034146C"/>
    <w:pPr>
      <w:ind w:firstLine="709"/>
      <w:jc w:val="both"/>
    </w:pPr>
    <w:rPr>
      <w:sz w:val="26"/>
    </w:rPr>
  </w:style>
  <w:style w:type="paragraph" w:styleId="20">
    <w:name w:val="Body Text Indent 2"/>
    <w:basedOn w:val="a"/>
    <w:link w:val="21"/>
    <w:uiPriority w:val="99"/>
    <w:semiHidden/>
    <w:unhideWhenUsed/>
    <w:rsid w:val="007D6F58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7D6F58"/>
  </w:style>
  <w:style w:type="paragraph" w:styleId="a5">
    <w:name w:val="No Spacing"/>
    <w:uiPriority w:val="1"/>
    <w:qFormat/>
    <w:rsid w:val="00D93BA8"/>
    <w:rPr>
      <w:rFonts w:ascii="Calibri" w:hAnsi="Calibri"/>
      <w:sz w:val="22"/>
      <w:szCs w:val="22"/>
    </w:rPr>
  </w:style>
  <w:style w:type="paragraph" w:styleId="a6">
    <w:name w:val="header"/>
    <w:basedOn w:val="a"/>
    <w:link w:val="a7"/>
    <w:uiPriority w:val="99"/>
    <w:semiHidden/>
    <w:unhideWhenUsed/>
    <w:rsid w:val="00134AA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34AAF"/>
  </w:style>
  <w:style w:type="paragraph" w:styleId="a8">
    <w:name w:val="footer"/>
    <w:basedOn w:val="a"/>
    <w:link w:val="a9"/>
    <w:uiPriority w:val="99"/>
    <w:semiHidden/>
    <w:unhideWhenUsed/>
    <w:rsid w:val="00134AA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34AAF"/>
  </w:style>
  <w:style w:type="paragraph" w:styleId="aa">
    <w:name w:val="Balloon Text"/>
    <w:basedOn w:val="a"/>
    <w:semiHidden/>
    <w:rsid w:val="00796A42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56113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C82AF0"/>
    <w:pPr>
      <w:ind w:left="720"/>
      <w:contextualSpacing/>
    </w:pPr>
  </w:style>
  <w:style w:type="paragraph" w:customStyle="1" w:styleId="200">
    <w:name w:val="20"/>
    <w:basedOn w:val="a"/>
    <w:rsid w:val="00FC72C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d">
    <w:name w:val="Strong"/>
    <w:basedOn w:val="a0"/>
    <w:uiPriority w:val="22"/>
    <w:qFormat/>
    <w:rsid w:val="00FC72C1"/>
    <w:rPr>
      <w:b/>
      <w:bCs/>
    </w:rPr>
  </w:style>
  <w:style w:type="character" w:styleId="ae">
    <w:name w:val="Emphasis"/>
    <w:basedOn w:val="a0"/>
    <w:uiPriority w:val="20"/>
    <w:qFormat/>
    <w:rsid w:val="00FC72C1"/>
    <w:rPr>
      <w:i/>
      <w:iCs/>
    </w:rPr>
  </w:style>
  <w:style w:type="paragraph" w:styleId="af">
    <w:name w:val="Normal (Web)"/>
    <w:basedOn w:val="a"/>
    <w:uiPriority w:val="99"/>
    <w:unhideWhenUsed/>
    <w:rsid w:val="00C0594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210">
    <w:name w:val="21"/>
    <w:basedOn w:val="a"/>
    <w:rsid w:val="00C0594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sPlusNormal">
    <w:name w:val="ConsPlusNormal"/>
    <w:rsid w:val="00424E39"/>
    <w:pPr>
      <w:widowControl w:val="0"/>
      <w:autoSpaceDE w:val="0"/>
      <w:autoSpaceDN w:val="0"/>
      <w:spacing w:before="100" w:beforeAutospacing="1" w:afterAutospacing="1"/>
      <w:jc w:val="both"/>
    </w:pPr>
    <w:rPr>
      <w:rFonts w:ascii="Calibri" w:hAnsi="Calibri" w:cs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8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6BDD941AF83C40ECA37957EBA0C623A034A3C15DEA811B046B68693A3206BE621DFEACC72181D72t3sFC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464</TotalTime>
  <Pages>5</Pages>
  <Words>1149</Words>
  <Characters>6553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Elcom Ltd</Company>
  <LinksUpToDate>false</LinksUpToDate>
  <CharactersWithSpaces>7687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"ГАС ВЫБОРЫ"</dc:creator>
  <cp:keywords/>
  <dc:description/>
  <cp:lastModifiedBy>Admin</cp:lastModifiedBy>
  <cp:revision>55</cp:revision>
  <cp:lastPrinted>2017-06-28T01:25:00Z</cp:lastPrinted>
  <dcterms:created xsi:type="dcterms:W3CDTF">2018-07-30T04:46:00Z</dcterms:created>
  <dcterms:modified xsi:type="dcterms:W3CDTF">2018-08-02T01:02:00Z</dcterms:modified>
</cp:coreProperties>
</file>