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16" w:rsidRPr="00C01F16" w:rsidRDefault="00C01F16" w:rsidP="00C01F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01F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Расширение имущественной поддержки субъектов МСП 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3 июля 2018 года был принят и вступил в силу новый Закон, направленный на расширение имущественной поддержки субъектов малого и среднего предпринимательства (субъектов МСП). Как на практике будут реализовываться новые права субъектов МСП? Как изменились условия выкупа арендованного имущества для субъектов МСП? Ответы — в предложенном материале. 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Федеральный закон от 03.07.2018 N 185-ФЗ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 (Далее — Федеральный закон N 185-ФЗ) разработан в соответствии с п. 33 Плана мероприятий (дорожной карты) по реализации Стратегии развития малого и среднего предпринимательства в Российской Федерации на период до 2030 года, утвержденного Распоряжением Правительства РФ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от 02.06.2016 N 1083-р, в целях расширения имущественной поддержки субъектов малого и среднего предпринимательства (субъекты МСП). 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Федеральный закон N 185-ФЗ вступил в силу со дня официального опубликования — 3 июля 2018 года. 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Основной целью данного Закона является увеличение числа малых и средних предприятий — собственников имущества.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Принятый Закон направлен на решение следующих задач: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  — введение бессрочного права выкупа, арендуемого государственного и муниципального имущества;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  — распространение указанного права на федеральное имущество;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— создание возможности для вовлечения земельных участков в механизм оказания имущественной поддержки субъектам МСП.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Изменения в Земельном кодексе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Федеральный закон N 185-ФЗ внес изменения в ст. 22 ЗК РФ, регулирующую вопросы аренды земельных участков.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 Уточняются положения о том, кто не может передать свои права и обязанности по договору аренды земельного участка третьим лицам. Ранее это были только арендаторы — резиденты особых экономических зон, а с внесением изменений к ним добавились субъекты МСП.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Так, устанавливается, что арендатор земельного участка, за исключением резидентов особых экономических зон — арендаторов земельных участков, а также субъектов МСП, арендующих земельные участки, включенные в перечни государственного имущества и муниципального имущества, предусмотренные п. 4 ст. 18 Федерального закона от 24.07.2007 N 209-ФЗ «О развитии малого и среднего предпринимательства в Российской Федерации» (Далее — Федеральный закон    N 209-ФЗ вправе передать свои права и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уведомления, если договором аренды земельного участка не предусмотрено иное.</w:t>
      </w:r>
      <w:proofErr w:type="gramEnd"/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Аналогичные изменения затронули правовое регулирование вопросов субаренды земельных участков.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Со вступлением в силу изменений закрепляется, что арендатор земельного участка, за исключением резидентов особых экономических зон — арендаторов земельных участков, а также субъектов МСП, арендующих земельные участки, включенные в перечни государственного имущества и муниципального имущества, поименованные в п. 4 ст. 18 Федерального закона N 209-ФЗ, имеет право </w:t>
      </w:r>
      <w:r w:rsidRPr="00C01F16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передать арендованный земельный участок в субаренду в пределах срока договора аренды земельного участка без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согласия арендодателя при условии его уведомления, если договором аренды земельного участка не предусмотрено иное.                                                                                                 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Можно предположить, что рассмотренные изменения внесены в целях недопущения злоупотреблений со стороны субъектов МСП.                                                                                                                                       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 Кроме того, дополнительно регламентируются вопросы подготовки и организац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 (ст. 39.11 ЗК РФ).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В ЗК РФ вводится норма о том, что 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предоставляемого во владение и пользование субъектам МСП (п. 4 ст. 18 Федерального закона N 209-ФЗ), могут являться только субъекты МСП, за исключением субъектов МСП, в отношении которых не может оказываться поддержка согласно п. 3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ст. 14 Федерального закона N 209-ФЗ.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 Кроме того, уточняется, что извещение о проведении аукциона должно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сведения о льготах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п. 4 ст. 18 Федерального закона N 209-ФЗ, если такие льготы установлены соответственно нормативными правовыми актами Правительства РФ, нормативными правовыми актами субъектов РФ, муниципальными правовыми актами.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предоставляемого во владение и пользование субъектам МСП (п. 4 ст. 18 Федерального закона N 209-ФЗ), заявители декларируют свою принадлежность к субъектам МСП путем представления в форме документа на бумажном носителе или в электронном виде сведений из Единого реестра субъектов малого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 либо заявляют о своем соответствии условиям отнесения к субъектам МСП в силу п. 5 ст. 4 Федерального закона N 209-ФЗ (для вновь созданных субъектов МСП) (ст. 39.12 ЗК РФ).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предоставлении земельного участка, находящегося в государственной или муниципальной собственности, без проведения торгов дополняются следующим основанием (ст. 39.16 ЗК РФ):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п. 4 ст. 18 Федерального закона N 209-ФЗ, обратилось лицо, которое не является субъектом МСП, или лицо, в отношении которого не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может оказываться поддержка в соответствии с п. 3 ст. 14 Федерального закона N 209-ФЗ.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Дополнения и уточнения Федерального закона N 209-ФЗ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Федеральный закон N 185-ФЗ внес ряд дополнений и уточнений в Федеральный закон N 209-ФЗ. Основные коррективы коснулись ст. 18 Федерального закона N 209-ФЗ, устанавливающей порядок имущественной поддержки субъектов МСП.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Во-первых, уточнены категории земельных участков, которые могут передаваться субъектам МСП в виде имущественной поддержки: субъектам МСП не могут предоставляться земельные участки, предназначенные для ведения личного подсобного хозяйства, огородничества, садоводства, индивидуального жилищного строительства.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lastRenderedPageBreak/>
        <w:t>Во-вторых, теперь запрещается продажа государственного и муниципального имущества, включенного в перечни, за исключением возмездного отчуждения такого имущества в собственность субъектов МСП в соответствии с Федеральным законом от 22.07.2008 N 159-ФЗ 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</w:t>
      </w:r>
      <w:proofErr w:type="spellStart"/>
      <w:r w:rsidRPr="00C01F16">
        <w:rPr>
          <w:rFonts w:ascii="Times New Roman" w:eastAsia="Times New Roman" w:hAnsi="Times New Roman" w:cs="Times New Roman"/>
          <w:sz w:val="24"/>
          <w:szCs w:val="24"/>
        </w:rPr>
        <w:t>Далее-Федеральный</w:t>
      </w:r>
      <w:proofErr w:type="spellEnd"/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закон N 159-ФЗ) и в случаях, указанных в </w:t>
      </w:r>
      <w:proofErr w:type="spellStart"/>
      <w:r w:rsidRPr="00C01F16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. 6, 8 и 9 п. 2 ст. 39.3 ЗК РФ.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В отношении названного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имущества в субаренду субъектам МСП организациями, образующими инфраструктуру поддержки субъектов МСП, и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если в субаренду предоставляется имущество, предусмотренное </w:t>
      </w:r>
      <w:proofErr w:type="spellStart"/>
      <w:r w:rsidRPr="00C01F16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C01F16">
        <w:rPr>
          <w:rFonts w:ascii="Times New Roman" w:eastAsia="Times New Roman" w:hAnsi="Times New Roman" w:cs="Times New Roman"/>
          <w:sz w:val="24"/>
          <w:szCs w:val="24"/>
        </w:rPr>
        <w:t>. 14 п. 1 ст. 17.1 Федерального закона от 26.07.2006  N 135-ФЗ «О защите конкуренции».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В-третьих, некоторые уточнения вносятся в правовое регулирование формирования и использования перечней государственного и муниципального имущества, предоставляемого субъектам МСП.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Федеральные органы исполнительной власти, органы исполнительной власти субъектов РФ,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МСП), с ежегодным до 1 ноября текущего года дополнением таких перечней государственным и муниципальным имуществом.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 Федеральным законом N 159-ФЗ и в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случаях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, указанных в </w:t>
      </w:r>
      <w:proofErr w:type="spellStart"/>
      <w:r w:rsidRPr="00C01F16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. 6, 8 и 9 п. 2 ст. 39.3 ЗК РФ. Эти перечни подлежат обязательному опубликованию в средствах массовой информации и размещению в Интернете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МСП. В данные перечни не включаются земельные участки, предусмотренные </w:t>
      </w:r>
      <w:proofErr w:type="spellStart"/>
      <w:r w:rsidRPr="00C01F16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C01F16">
        <w:rPr>
          <w:rFonts w:ascii="Times New Roman" w:eastAsia="Times New Roman" w:hAnsi="Times New Roman" w:cs="Times New Roman"/>
          <w:sz w:val="24"/>
          <w:szCs w:val="24"/>
        </w:rPr>
        <w:t>. 1 — 10, 13 — 15, 18 и 19 п. 8 ст. 39.11 ЗК РФ, за исключением земельных участков, предоставленных в аренду субъектам МСП.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К сведению. По состоянию на июнь 2017 года общее число объектов, включенных в перечни, составляет 44 922, из них: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— объектов, находящихся в федеральной собственности, — 708 единиц;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— объектов, находящихся в собственности субъектов РФ, — 7 793 единицы;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— объектов, находящихся в муниципальной собственности, — 36 421 единица.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Общее количество земельных участков, включенных в перечни, составляет 1 259 единиц (2,8% общего числа объектов, включенных в перечни).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Коррективы Федерального закона N 159-ФЗ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Пожалуй, наиболее ощутимые в практическом плане коррективы внесены Федеральным законом N 185-ФЗ в Федеральный закон N 159-ФЗ.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Так, устанавливается, что данный Закон регулирует отношения, связанные с отчуждением имущества, находящегося не только в государственной собственности субъектов РФ, но и в федеральной собственности, в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с чем во всем Законе теперь используется только понятие «имущество, находящееся в государственной собственности».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Примечание. Субъектам МСП предоставляется преимущественное право выкупа недвижимого имущества, находящегося в собственности субъектов РФ, муниципальной собственности, а с 03.07.2018 и недвижимого имущества, находящегося в федеральной собственности.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Предоставление субъектам МСП преимущественного права выкупа недвижимого имущества, находящегося в федеральной собственности, по аналогии с уже имеющимся у них преимущественным правом выкупа недвижимого имущества, находящегося в государственной собственности субъекта РФ или муниципальной собственности, представляется оправданным в целях уравнивания в правах арендаторов федерального имущества и арендаторов имущества субъектов РФ и муниципального имущества.</w:t>
      </w:r>
      <w:proofErr w:type="gramEnd"/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Уточняется перечень случаев, на которые не распространяется действие Федерального закона N 159-ФЗ: помимо иных ранее указанных ситуаций, Закон не подлежит применению в случае, если на день подачи субъектом МСП заявления о реализации преимущественного права на приобретение арендуемого имущества опубликовано объявление о продаже имущества на торгах или заключен договор, предусматривающий отчуждение такого имущества унитарным предприятием.</w:t>
      </w:r>
      <w:proofErr w:type="gramEnd"/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Важные изменения вносятся в ст. 3 «Преимущественное право на приобретение арендуемого имущества» Федерального закона N 159-ФЗ.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Субъекты МСП, за исключением субъектов МСП, осуществляющих предпринимательскую деятельность в сфере игорного бизнеса, и субъектов МСП,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29.07.1998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N 135-ФЗ «Об оценочной деятельности в Российской Федерации».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 При этом такое преимущественное право может быть реализовано при соблюдении определенных условий.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Ранее в качестве одного из условий устанавливалось, что арендуемое имущество по состоянию на 01.07.2015 должно находиться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п. 2.1 ст. 9 Федерального закона N 159-ФЗ.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преимущественное право на приобретение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арендуемого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имущество могло быть только у указанной категории субъектов МСП. Со вступлением в силу рассматриваемых изменений данный критерий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заменяется на временное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владение и (или) пользование в течение двух и более лет по договору аренды по состоянию на день подачи заявления, то есть вводится бессрочное действие права на преимущественный выкуп арендованного имущества. </w:t>
      </w: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Согласно пояснительной записке к проекту федерального закона N 185-ФЗ данное предложение было поддержано большинством субъектов РФ и объединениями предпринимателей (Торгово-промышленная палата РФ, Российский союз промышленников и предпринимателей, Общероссийская общественная организация малого и среднего предпринимательства «Опора России») в рамках мониторинга практики применения Федерального закона N 159-ФЗ в соответствии с поручением Правительства РФ.</w:t>
      </w:r>
      <w:proofErr w:type="gramEnd"/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lastRenderedPageBreak/>
        <w:t>Кроме того, вводится правовая норма о том, что субъект МСП, утративший преимущественное право на приобретение арендуемого имущества в связи с отказом от заключения или не подписанием договора купли-продажи арендованного имущества, в отношении которого уполномоченным органом принято решение об условиях приватизации государственного или муниципального имущества, может направить в уполномоченный орган заявление о включении определенного имущества в соответствующий перечень при условии, что</w:t>
      </w:r>
      <w:proofErr w:type="gramEnd"/>
      <w:r w:rsidRPr="00C01F16">
        <w:rPr>
          <w:rFonts w:ascii="Times New Roman" w:eastAsia="Times New Roman" w:hAnsi="Times New Roman" w:cs="Times New Roman"/>
          <w:sz w:val="24"/>
          <w:szCs w:val="24"/>
        </w:rPr>
        <w:t xml:space="preserve">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Согласно внесенным изменениям правило, по которому воспользоваться преимущественным правом выкупа арендованного имущества можно было только до июля 2018 года, отменили. 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F16">
        <w:rPr>
          <w:rFonts w:ascii="Times New Roman" w:eastAsia="Times New Roman" w:hAnsi="Times New Roman" w:cs="Times New Roman"/>
          <w:sz w:val="24"/>
          <w:szCs w:val="24"/>
        </w:rPr>
        <w:t>Федеральный закон N 185-ФЗ наделяет субъектов МСП правом бессрочного выкупа арендованного недвижимого имущества, находящегося в федеральной собственности, собственности субъектов РФ или муниципальной собственности, а также вносит некоторые иные изменения, в том числе редакционно-организационного характера.</w:t>
      </w: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F16">
        <w:rPr>
          <w:rFonts w:ascii="Times New Roman" w:eastAsia="Times New Roman" w:hAnsi="Times New Roman" w:cs="Times New Roman"/>
          <w:sz w:val="24"/>
          <w:szCs w:val="24"/>
        </w:rPr>
        <w:t>В целом данные меры направлены на укрепление имущественной основы ведения предпринимательской деятельности, создание условий для вовлечения в полноценный хозяйственный оборот государственного или муниципального имущества, не используемого для реализации установленных законодательством РФ полномочий органов государственной власти и органов местного самоуправления.</w:t>
      </w:r>
      <w:proofErr w:type="gramEnd"/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Pr="00C01F16" w:rsidRDefault="00C01F16" w:rsidP="00C0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F16" w:rsidRDefault="00C01F16"/>
    <w:sectPr w:rsidR="00C0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AC0"/>
    <w:multiLevelType w:val="multilevel"/>
    <w:tmpl w:val="713C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F16"/>
    <w:rsid w:val="00203163"/>
    <w:rsid w:val="00C0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01F1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1F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01F1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1F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01F16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C0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7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8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7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9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2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4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1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3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4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4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7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5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8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3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26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4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2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1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51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0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3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0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2018-09-19T05:50:00Z</dcterms:created>
  <dcterms:modified xsi:type="dcterms:W3CDTF">2018-09-19T06:37:00Z</dcterms:modified>
</cp:coreProperties>
</file>