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66" w:rsidRPr="00960AA3" w:rsidRDefault="00806466" w:rsidP="00806466">
      <w:pPr>
        <w:rPr>
          <w:rFonts w:ascii="Times New Roman" w:hAnsi="Times New Roman" w:cs="Times New Roman"/>
          <w:b/>
          <w:sz w:val="24"/>
        </w:rPr>
      </w:pPr>
      <w:r w:rsidRPr="00960AA3">
        <w:rPr>
          <w:rFonts w:ascii="Times New Roman" w:hAnsi="Times New Roman" w:cs="Times New Roman"/>
          <w:b/>
          <w:sz w:val="24"/>
        </w:rPr>
        <w:t>Для борьбы с мраморным клопом предлагаются препараты:</w:t>
      </w:r>
    </w:p>
    <w:p w:rsidR="00806466" w:rsidRPr="00960AA3" w:rsidRDefault="00806466" w:rsidP="00806466">
      <w:pPr>
        <w:rPr>
          <w:rFonts w:ascii="Times New Roman" w:hAnsi="Times New Roman" w:cs="Times New Roman"/>
          <w:b/>
        </w:rPr>
      </w:pPr>
    </w:p>
    <w:p w:rsidR="00806466" w:rsidRPr="00960AA3" w:rsidRDefault="00806466" w:rsidP="00806466">
      <w:pPr>
        <w:rPr>
          <w:rFonts w:ascii="Times New Roman" w:hAnsi="Times New Roman" w:cs="Times New Roman"/>
          <w:b/>
        </w:rPr>
      </w:pPr>
      <w:r w:rsidRPr="00960AA3">
        <w:rPr>
          <w:rFonts w:ascii="Times New Roman" w:hAnsi="Times New Roman" w:cs="Times New Roman"/>
          <w:b/>
        </w:rPr>
        <w:t>АО ФИРМА «АВУСТ»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 w:rsidRPr="00504293">
        <w:rPr>
          <w:rFonts w:ascii="Times New Roman" w:hAnsi="Times New Roman" w:cs="Times New Roman"/>
          <w:b/>
        </w:rPr>
        <w:t>Алиот, КЭ (570 г/л малатиона)</w:t>
      </w:r>
      <w:r>
        <w:rPr>
          <w:rFonts w:ascii="Times New Roman" w:hAnsi="Times New Roman" w:cs="Times New Roman"/>
        </w:rPr>
        <w:t xml:space="preserve"> на следующих культурах – пшеница, томат открытого грунта, капуста, виноград, яблоня, смородина черная, декоративные кустарники, цветочные культуры открытого грунта.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 w:rsidRPr="00504293">
        <w:rPr>
          <w:rFonts w:ascii="Times New Roman" w:hAnsi="Times New Roman" w:cs="Times New Roman"/>
          <w:b/>
        </w:rPr>
        <w:t>Борей, СК (150г/л имидаклоприда + 50 г/л лямбда-цигалотрина)</w:t>
      </w:r>
      <w:r>
        <w:rPr>
          <w:rFonts w:ascii="Times New Roman" w:hAnsi="Times New Roman" w:cs="Times New Roman"/>
        </w:rPr>
        <w:t xml:space="preserve"> на следующих культурах – пшеница, ячмень, рапс, свекла сахарная, пастбища, горох, горошек овощной, картофель, томат открытого грунта, лук, морковь капуста, яблоня, виноград, дикая растительность, участки, заселенные саранчовыми.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 w:rsidRPr="00504293">
        <w:rPr>
          <w:rFonts w:ascii="Times New Roman" w:hAnsi="Times New Roman" w:cs="Times New Roman"/>
          <w:b/>
        </w:rPr>
        <w:t>Брейк, МЭ (100 г/л лямбда-цигалотрина)</w:t>
      </w:r>
      <w:r>
        <w:rPr>
          <w:rFonts w:ascii="Times New Roman" w:hAnsi="Times New Roman" w:cs="Times New Roman"/>
        </w:rPr>
        <w:t xml:space="preserve"> на следующих культурах – пшеница, ячмень, горох, горошек овощной, горчица (кроме горчицы на масло), вишня (маточники), земляника (маточники), малина (маточники), смородина (маточники), крыжовник (маточники), неплодоносящие сады, рапс, лен-долгунец, люценрна, свекла сахарная</w:t>
      </w:r>
      <w:r w:rsidRPr="00504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кормовая, пастбища, дикая растительность, кукуруза (кроме кукурузы на масло), лук, томат открытого грунта, капуста, яблоня, виноград.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 w:rsidRPr="00A646ED">
        <w:rPr>
          <w:rFonts w:ascii="Times New Roman" w:hAnsi="Times New Roman" w:cs="Times New Roman"/>
          <w:b/>
        </w:rPr>
        <w:t>Сирокко, КЭ (400 г/л диметоата)</w:t>
      </w:r>
      <w:r>
        <w:rPr>
          <w:rFonts w:ascii="Times New Roman" w:hAnsi="Times New Roman" w:cs="Times New Roman"/>
        </w:rPr>
        <w:t xml:space="preserve"> на следующих культурах – пшеница, ячмень, горох, свекла сахарная</w:t>
      </w:r>
      <w:r w:rsidRPr="00504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кормовая, лук (семенные посевы), томат открытого грунта (семенные посевы), картофель (семенные посевы), яблоня, виноград.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 w:rsidRPr="00A646ED">
        <w:rPr>
          <w:rFonts w:ascii="Times New Roman" w:hAnsi="Times New Roman" w:cs="Times New Roman"/>
          <w:b/>
        </w:rPr>
        <w:t>Сэмпай, КЭ (50 г/л эсфенвалерата)</w:t>
      </w:r>
      <w:r>
        <w:rPr>
          <w:rFonts w:ascii="Times New Roman" w:hAnsi="Times New Roman" w:cs="Times New Roman"/>
        </w:rPr>
        <w:t xml:space="preserve"> на следующих культурах – яблоня, капуста, лен-долгунец.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 w:rsidRPr="00960AA3">
        <w:rPr>
          <w:rFonts w:ascii="Times New Roman" w:hAnsi="Times New Roman" w:cs="Times New Roman"/>
          <w:b/>
        </w:rPr>
        <w:t>Танрек, ВРК (200 г/л имидаклоприда)</w:t>
      </w:r>
      <w:r>
        <w:rPr>
          <w:rFonts w:ascii="Times New Roman" w:hAnsi="Times New Roman" w:cs="Times New Roman"/>
        </w:rPr>
        <w:t xml:space="preserve"> на следующих культурах – пшеница, картофель, огурец защищенного грунта, томат защищенного грунта, цветочные культуры защищенного грунта, пастбища, участки, заселенные саранчовыми, дикая растительность, яблоня, смородина.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 w:rsidRPr="00960AA3">
        <w:rPr>
          <w:rFonts w:ascii="Times New Roman" w:hAnsi="Times New Roman" w:cs="Times New Roman"/>
          <w:b/>
        </w:rPr>
        <w:t>Борей Нео, СК (125 г/л альфа-циперметрина+100 г/л имидаклоприда+50 г/л клотнанидина)</w:t>
      </w:r>
      <w:r>
        <w:rPr>
          <w:rFonts w:ascii="Times New Roman" w:hAnsi="Times New Roman" w:cs="Times New Roman"/>
        </w:rPr>
        <w:t xml:space="preserve"> на следующих культурах – пшеница, ячмень, картофель, свекла сахарная.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 w:rsidRPr="00960AA3">
        <w:rPr>
          <w:rFonts w:ascii="Times New Roman" w:hAnsi="Times New Roman" w:cs="Times New Roman"/>
          <w:b/>
        </w:rPr>
        <w:t>Тайра, КЭ (480 г/л хлорпирифоса)</w:t>
      </w:r>
      <w:r>
        <w:rPr>
          <w:rFonts w:ascii="Times New Roman" w:hAnsi="Times New Roman" w:cs="Times New Roman"/>
        </w:rPr>
        <w:t xml:space="preserve"> на следующих культурах – свекла сахарная.</w:t>
      </w:r>
    </w:p>
    <w:p w:rsidR="00806466" w:rsidRPr="00960AA3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 w:rsidRPr="00960AA3">
        <w:rPr>
          <w:rFonts w:ascii="Times New Roman" w:hAnsi="Times New Roman" w:cs="Times New Roman"/>
          <w:b/>
        </w:rPr>
        <w:t xml:space="preserve">Аспид, СК (480 г/л тиаклоприда) </w:t>
      </w:r>
      <w:r w:rsidRPr="00960AA3">
        <w:rPr>
          <w:rFonts w:ascii="Times New Roman" w:hAnsi="Times New Roman" w:cs="Times New Roman"/>
        </w:rPr>
        <w:t>на следующих культурах – рапс.</w:t>
      </w:r>
    </w:p>
    <w:p w:rsidR="00806466" w:rsidRPr="00960AA3" w:rsidRDefault="00806466" w:rsidP="00806466">
      <w:pPr>
        <w:spacing w:before="120"/>
        <w:rPr>
          <w:rFonts w:ascii="Times New Roman" w:hAnsi="Times New Roman" w:cs="Times New Roman"/>
          <w:b/>
        </w:rPr>
      </w:pPr>
      <w:r w:rsidRPr="00960AA3">
        <w:rPr>
          <w:rFonts w:ascii="Times New Roman" w:hAnsi="Times New Roman" w:cs="Times New Roman"/>
          <w:b/>
        </w:rPr>
        <w:t>БАЙЕР КРОПСАЙЕНС АГ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 w:rsidRPr="00960AA3">
        <w:rPr>
          <w:rFonts w:ascii="Times New Roman" w:hAnsi="Times New Roman" w:cs="Times New Roman"/>
          <w:b/>
        </w:rPr>
        <w:t>Децис Эксперт, КЭ (100 г/л дельтаметрина)</w:t>
      </w:r>
      <w:r>
        <w:rPr>
          <w:rFonts w:ascii="Times New Roman" w:hAnsi="Times New Roman" w:cs="Times New Roman"/>
        </w:rPr>
        <w:t xml:space="preserve"> на следующих культурах – пшеница, ячмень, кукуруза, свекла сахарная, картофель, горох, томат открытого грунта, рапс, капуста, лен-долгунец, виноград, яблоня, пастбища, участки, заселенные саранчовыми, дикая растительность.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 w:rsidRPr="00960AA3">
        <w:rPr>
          <w:rFonts w:ascii="Times New Roman" w:hAnsi="Times New Roman" w:cs="Times New Roman"/>
          <w:b/>
        </w:rPr>
        <w:t>Калипсо, КС (480 г/л тнаклоприда)</w:t>
      </w:r>
      <w:r>
        <w:rPr>
          <w:rFonts w:ascii="Times New Roman" w:hAnsi="Times New Roman" w:cs="Times New Roman"/>
        </w:rPr>
        <w:t xml:space="preserve"> на следующих культурах – яблоня, рапс, виноград.</w:t>
      </w:r>
    </w:p>
    <w:p w:rsidR="00806466" w:rsidRPr="00960AA3" w:rsidRDefault="00806466" w:rsidP="00806466">
      <w:pPr>
        <w:spacing w:before="120"/>
        <w:rPr>
          <w:rFonts w:ascii="Times New Roman" w:hAnsi="Times New Roman" w:cs="Times New Roman"/>
          <w:b/>
        </w:rPr>
      </w:pPr>
      <w:r w:rsidRPr="00960AA3">
        <w:rPr>
          <w:rFonts w:ascii="Times New Roman" w:hAnsi="Times New Roman" w:cs="Times New Roman"/>
          <w:b/>
        </w:rPr>
        <w:t xml:space="preserve">ООО «АНПП «Агрохим – </w:t>
      </w:r>
      <w:r w:rsidRPr="00960AA3">
        <w:rPr>
          <w:rFonts w:ascii="Times New Roman" w:hAnsi="Times New Roman" w:cs="Times New Roman"/>
          <w:b/>
          <w:lang w:val="en-US"/>
        </w:rPr>
        <w:t>XXL</w:t>
      </w:r>
      <w:r w:rsidRPr="00960AA3">
        <w:rPr>
          <w:rFonts w:ascii="Times New Roman" w:hAnsi="Times New Roman" w:cs="Times New Roman"/>
          <w:b/>
        </w:rPr>
        <w:t>»</w:t>
      </w:r>
    </w:p>
    <w:p w:rsidR="00806466" w:rsidRPr="007656ED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 w:rsidRPr="00960AA3">
        <w:rPr>
          <w:rFonts w:ascii="Times New Roman" w:hAnsi="Times New Roman" w:cs="Times New Roman"/>
          <w:b/>
        </w:rPr>
        <w:t>Гладиатор Супер, КС (140 г/л клотианидина+100 г/л лямбдацигалотрина)</w:t>
      </w:r>
      <w:r>
        <w:rPr>
          <w:rFonts w:ascii="Times New Roman" w:hAnsi="Times New Roman" w:cs="Times New Roman"/>
        </w:rPr>
        <w:t xml:space="preserve"> на следующих культурах – пшеница яровая и озимая, ячмень яровой и озимый, рапс яровой и озимый, соя.</w:t>
      </w:r>
    </w:p>
    <w:p w:rsidR="00806466" w:rsidRPr="00960AA3" w:rsidRDefault="00806466" w:rsidP="00806466">
      <w:pPr>
        <w:spacing w:before="120"/>
        <w:rPr>
          <w:rFonts w:ascii="Times New Roman" w:hAnsi="Times New Roman" w:cs="Times New Roman"/>
          <w:b/>
        </w:rPr>
      </w:pPr>
      <w:r w:rsidRPr="00960AA3">
        <w:rPr>
          <w:rFonts w:ascii="Times New Roman" w:hAnsi="Times New Roman" w:cs="Times New Roman"/>
          <w:b/>
        </w:rPr>
        <w:t>АО «Щелково Агрохим»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 w:rsidRPr="00960AA3">
        <w:rPr>
          <w:rFonts w:ascii="Times New Roman" w:hAnsi="Times New Roman" w:cs="Times New Roman"/>
          <w:b/>
        </w:rPr>
        <w:t>Имидор, КС (200 г/л имидаклоприда)</w:t>
      </w:r>
      <w:r>
        <w:rPr>
          <w:rFonts w:ascii="Times New Roman" w:hAnsi="Times New Roman" w:cs="Times New Roman"/>
        </w:rPr>
        <w:t xml:space="preserve"> на следующих культурах – пшеница, овес, ячмень, картофель, картофель (семенные посевы), огурец защищенного грунта, томат защищенного грунта, пастбища, участки, заселенные саранчовыми, свекла сахарная, рапс, цветочные и горшечные растения (кроме комнатных), томат и огурец защищенного грунта.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 w:rsidRPr="00960AA3">
        <w:rPr>
          <w:rFonts w:ascii="Times New Roman" w:hAnsi="Times New Roman" w:cs="Times New Roman"/>
          <w:b/>
        </w:rPr>
        <w:lastRenderedPageBreak/>
        <w:t>Карачар, КЭ (50 г/л лямбда-цигалотрина)</w:t>
      </w:r>
      <w:r>
        <w:rPr>
          <w:rFonts w:ascii="Times New Roman" w:hAnsi="Times New Roman" w:cs="Times New Roman"/>
        </w:rPr>
        <w:t xml:space="preserve"> на следующих культурах – пшеница, ячмень, горчица (кроме горчицы на масло), капуста, люцериа, картофель, яблоня, вишня (маточники), земляника (маточники), малина (маточники), смородина (маточники), крыжовник (маточники), неплодоносящие сады, лесозащитные полосы, виноград, рапс, лен-долгунец, пастбища, дикая растительность.</w:t>
      </w:r>
    </w:p>
    <w:p w:rsidR="00806466" w:rsidRPr="00960AA3" w:rsidRDefault="00806466" w:rsidP="00806466">
      <w:pPr>
        <w:spacing w:before="120"/>
        <w:rPr>
          <w:rFonts w:ascii="Times New Roman" w:hAnsi="Times New Roman" w:cs="Times New Roman"/>
          <w:b/>
        </w:rPr>
      </w:pPr>
      <w:r w:rsidRPr="00960AA3">
        <w:rPr>
          <w:rFonts w:ascii="Times New Roman" w:hAnsi="Times New Roman" w:cs="Times New Roman"/>
          <w:b/>
        </w:rPr>
        <w:t>АО «ФМРус»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 w:rsidRPr="00960AA3">
        <w:rPr>
          <w:rFonts w:ascii="Times New Roman" w:hAnsi="Times New Roman" w:cs="Times New Roman"/>
          <w:b/>
        </w:rPr>
        <w:t>Кляпер, КЭ (100 г/л бифентрина)</w:t>
      </w:r>
      <w:r>
        <w:rPr>
          <w:rFonts w:ascii="Times New Roman" w:hAnsi="Times New Roman" w:cs="Times New Roman"/>
        </w:rPr>
        <w:t xml:space="preserve"> на следующих культурах – томат защищенного грунта, огурец защищенного грунта.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 w:rsidRPr="00960AA3">
        <w:rPr>
          <w:rFonts w:ascii="Times New Roman" w:hAnsi="Times New Roman" w:cs="Times New Roman"/>
          <w:b/>
        </w:rPr>
        <w:t>Клонрин, КЭ (150 г/л клотианидина+100 г/л зета-циперметрина)</w:t>
      </w:r>
      <w:r>
        <w:rPr>
          <w:rFonts w:ascii="Times New Roman" w:hAnsi="Times New Roman" w:cs="Times New Roman"/>
        </w:rPr>
        <w:t xml:space="preserve"> на следующих культурах – пшеница озимая, пшеница, ячмень, рапс, соя, свекла сахарная, пастбища, участки, заселенные саранчовыми, дикая растительность, хвойные и лиственные породы.</w:t>
      </w:r>
    </w:p>
    <w:p w:rsidR="00806466" w:rsidRPr="00960AA3" w:rsidRDefault="00806466" w:rsidP="00806466">
      <w:pPr>
        <w:spacing w:before="120"/>
        <w:jc w:val="both"/>
        <w:rPr>
          <w:rFonts w:ascii="Times New Roman" w:hAnsi="Times New Roman" w:cs="Times New Roman"/>
          <w:b/>
        </w:rPr>
      </w:pPr>
      <w:r w:rsidRPr="00960AA3">
        <w:rPr>
          <w:rFonts w:ascii="Times New Roman" w:hAnsi="Times New Roman" w:cs="Times New Roman"/>
          <w:b/>
        </w:rPr>
        <w:t>Проводятся регистрационные испытания:</w:t>
      </w:r>
    </w:p>
    <w:p w:rsidR="00806466" w:rsidRPr="00960AA3" w:rsidRDefault="00806466" w:rsidP="00806466">
      <w:pPr>
        <w:spacing w:before="120"/>
        <w:rPr>
          <w:rFonts w:ascii="Times New Roman" w:hAnsi="Times New Roman" w:cs="Times New Roman"/>
          <w:b/>
        </w:rPr>
      </w:pPr>
      <w:r w:rsidRPr="00960AA3">
        <w:rPr>
          <w:rFonts w:ascii="Times New Roman" w:hAnsi="Times New Roman" w:cs="Times New Roman"/>
          <w:b/>
        </w:rPr>
        <w:t>ООО «Ярило»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Димет, КЭ (400 г/л диметоата)</w:t>
      </w:r>
    </w:p>
    <w:p w:rsidR="00806466" w:rsidRPr="00960AA3" w:rsidRDefault="00806466" w:rsidP="00806466">
      <w:pPr>
        <w:spacing w:before="120"/>
        <w:rPr>
          <w:rFonts w:ascii="Times New Roman" w:hAnsi="Times New Roman" w:cs="Times New Roman"/>
          <w:b/>
        </w:rPr>
      </w:pPr>
      <w:r w:rsidRPr="00960AA3">
        <w:rPr>
          <w:rFonts w:ascii="Times New Roman" w:hAnsi="Times New Roman" w:cs="Times New Roman"/>
          <w:b/>
        </w:rPr>
        <w:t>ООО «Ярило» и ООО «АФД Регистрейшне»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Фатрин, КЭ (100 г/л альфа-циперметрина)</w:t>
      </w:r>
    </w:p>
    <w:p w:rsidR="00806466" w:rsidRPr="00960AA3" w:rsidRDefault="00806466" w:rsidP="00806466">
      <w:pPr>
        <w:spacing w:before="120"/>
        <w:rPr>
          <w:rFonts w:ascii="Times New Roman" w:hAnsi="Times New Roman" w:cs="Times New Roman"/>
          <w:b/>
        </w:rPr>
      </w:pPr>
      <w:r w:rsidRPr="00960AA3">
        <w:rPr>
          <w:rFonts w:ascii="Times New Roman" w:hAnsi="Times New Roman" w:cs="Times New Roman"/>
          <w:b/>
        </w:rPr>
        <w:t>ООО «Агропрогресс Кэмикалс»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Дифлуцид, СП (250 г/кг дифлубензурона)</w:t>
      </w:r>
    </w:p>
    <w:p w:rsidR="00806466" w:rsidRPr="00960AA3" w:rsidRDefault="00806466" w:rsidP="00806466">
      <w:pPr>
        <w:spacing w:before="120"/>
        <w:rPr>
          <w:rFonts w:ascii="Times New Roman" w:hAnsi="Times New Roman" w:cs="Times New Roman"/>
          <w:b/>
        </w:rPr>
      </w:pPr>
      <w:r w:rsidRPr="00960AA3">
        <w:rPr>
          <w:rFonts w:ascii="Times New Roman" w:hAnsi="Times New Roman" w:cs="Times New Roman"/>
          <w:b/>
        </w:rPr>
        <w:t>АО «Щелково Агрохим»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Твинко, КС (180 г/л дифлубензурона+45 г/л имидаклоприда)</w:t>
      </w: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</w:p>
    <w:p w:rsidR="00806466" w:rsidRDefault="00806466" w:rsidP="00806466">
      <w:pPr>
        <w:spacing w:before="120"/>
        <w:jc w:val="both"/>
        <w:rPr>
          <w:rFonts w:ascii="Times New Roman" w:hAnsi="Times New Roman" w:cs="Times New Roman"/>
        </w:rPr>
      </w:pPr>
    </w:p>
    <w:p w:rsidR="006A56B7" w:rsidRDefault="006A56B7"/>
    <w:sectPr w:rsidR="006A56B7" w:rsidSect="006A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806466"/>
    <w:rsid w:val="0045220D"/>
    <w:rsid w:val="006A56B7"/>
    <w:rsid w:val="00806466"/>
    <w:rsid w:val="0094471B"/>
    <w:rsid w:val="00993768"/>
    <w:rsid w:val="00A30EE1"/>
    <w:rsid w:val="00CE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3245</Characters>
  <Application>Microsoft Office Word</Application>
  <DocSecurity>0</DocSecurity>
  <Lines>27</Lines>
  <Paragraphs>7</Paragraphs>
  <ScaleCrop>false</ScaleCrop>
  <Company>Microsoft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2018-03-29T07:24:00Z</dcterms:created>
  <dcterms:modified xsi:type="dcterms:W3CDTF">2018-03-29T07:24:00Z</dcterms:modified>
</cp:coreProperties>
</file>