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36" w:rsidRDefault="001517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1736" w:rsidRDefault="00151736">
      <w:pPr>
        <w:pStyle w:val="ConsPlusNormal"/>
        <w:jc w:val="both"/>
        <w:outlineLvl w:val="0"/>
      </w:pPr>
    </w:p>
    <w:p w:rsidR="00151736" w:rsidRDefault="001517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51736" w:rsidRDefault="00151736">
      <w:pPr>
        <w:pStyle w:val="ConsPlusTitle"/>
        <w:jc w:val="both"/>
      </w:pPr>
    </w:p>
    <w:p w:rsidR="00151736" w:rsidRDefault="00151736">
      <w:pPr>
        <w:pStyle w:val="ConsPlusTitle"/>
        <w:jc w:val="center"/>
      </w:pPr>
      <w:r>
        <w:t>ПОСТАНОВЛЕНИЕ</w:t>
      </w:r>
    </w:p>
    <w:p w:rsidR="00151736" w:rsidRDefault="00151736">
      <w:pPr>
        <w:pStyle w:val="ConsPlusTitle"/>
        <w:jc w:val="center"/>
      </w:pPr>
      <w:r>
        <w:t>от 10 июля 2018 г. N 800</w:t>
      </w:r>
    </w:p>
    <w:p w:rsidR="00151736" w:rsidRDefault="00151736">
      <w:pPr>
        <w:pStyle w:val="ConsPlusTitle"/>
        <w:jc w:val="both"/>
      </w:pPr>
    </w:p>
    <w:p w:rsidR="00151736" w:rsidRDefault="00151736">
      <w:pPr>
        <w:pStyle w:val="ConsPlusTitle"/>
        <w:jc w:val="center"/>
      </w:pPr>
      <w:r>
        <w:t>О ПРОВЕДЕНИИ РЕКУЛЬТИВАЦИИ И КОНСЕРВАЦИИ ЗЕМЕЛЬ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6" w:history="1">
        <w:r>
          <w:rPr>
            <w:color w:val="0000FF"/>
          </w:rPr>
          <w:t>7 статьи 13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51736" w:rsidRDefault="0015173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151736" w:rsidRDefault="0015173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right"/>
      </w:pPr>
      <w:r>
        <w:t>Председатель Правительства</w:t>
      </w:r>
    </w:p>
    <w:p w:rsidR="00151736" w:rsidRDefault="00151736">
      <w:pPr>
        <w:pStyle w:val="ConsPlusNormal"/>
        <w:jc w:val="right"/>
      </w:pPr>
      <w:r>
        <w:t>Российской Федерации</w:t>
      </w:r>
    </w:p>
    <w:p w:rsidR="00151736" w:rsidRDefault="00151736">
      <w:pPr>
        <w:pStyle w:val="ConsPlusNormal"/>
        <w:jc w:val="right"/>
      </w:pPr>
      <w:r>
        <w:t>Д.МЕДВЕДЕВ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right"/>
        <w:outlineLvl w:val="0"/>
      </w:pPr>
      <w:r>
        <w:t>Утверждены</w:t>
      </w:r>
    </w:p>
    <w:p w:rsidR="00151736" w:rsidRDefault="00151736">
      <w:pPr>
        <w:pStyle w:val="ConsPlusNormal"/>
        <w:jc w:val="right"/>
      </w:pPr>
      <w:r>
        <w:t>постановлением Правительства</w:t>
      </w:r>
    </w:p>
    <w:p w:rsidR="00151736" w:rsidRDefault="00151736">
      <w:pPr>
        <w:pStyle w:val="ConsPlusNormal"/>
        <w:jc w:val="right"/>
      </w:pPr>
      <w:r>
        <w:t>Российской Федерации</w:t>
      </w:r>
    </w:p>
    <w:p w:rsidR="00151736" w:rsidRDefault="00151736">
      <w:pPr>
        <w:pStyle w:val="ConsPlusNormal"/>
        <w:jc w:val="right"/>
      </w:pPr>
      <w:r>
        <w:t>от 10 июля 2018 г. N 800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Title"/>
        <w:jc w:val="center"/>
      </w:pPr>
      <w:bookmarkStart w:id="0" w:name="P27"/>
      <w:bookmarkEnd w:id="0"/>
      <w:r>
        <w:t>ПРАВИЛА ПРОВЕДЕНИЯ РЕКУЛЬТИВАЦИИ И КОНСЕРВАЦИИ ЗЕМЕЛЬ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ind w:firstLine="540"/>
        <w:jc w:val="both"/>
      </w:pPr>
      <w:r>
        <w:t>1. Настоящие Правила устанавливают порядок проведения рекультивации и консервации земель и в равной мере распространяются на земли и земельные участки.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"нарушенные земли" - земли, деградация которых привела к невозможности их </w:t>
      </w:r>
      <w:r>
        <w:lastRenderedPageBreak/>
        <w:t>использования в соответствии с целевым назначением и разрешенным использованием;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"плодородный слой почвы" - верхняя гумусированная часть почвенного слоя, обладающая наибольшим плодородием по отношению к более глубоким горизонтам;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3. </w:t>
      </w:r>
      <w:proofErr w:type="gramStart"/>
      <w:r>
        <w:t>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4. </w:t>
      </w:r>
      <w:proofErr w:type="gramStart"/>
      <w:r>
        <w:t>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r>
        <w:t>а) гражданами и юридическими лицами - собственниками земельных участков;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4" w:name="P43"/>
      <w:bookmarkEnd w:id="4"/>
      <w:proofErr w:type="gramStart"/>
      <w:r>
        <w:t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5" w:name="P44"/>
      <w:bookmarkEnd w:id="5"/>
      <w:r>
        <w:t xml:space="preserve">5. </w:t>
      </w:r>
      <w:proofErr w:type="gramStart"/>
      <w:r>
        <w:t xml:space="preserve">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</w:t>
      </w:r>
      <w:r>
        <w:lastRenderedPageBreak/>
        <w:t>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</w:t>
      </w:r>
      <w:proofErr w:type="gramEnd"/>
      <w:r>
        <w:t xml:space="preserve">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Рекультивации в обязательном порядке подлежат нарушенные земли в случаях, предусмотренных Земельным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7. </w:t>
      </w:r>
      <w:proofErr w:type="gramStart"/>
      <w:r>
        <w:t xml:space="preserve">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8. Рекультивация земель, консервация земель осуществляются в соответствии с </w:t>
      </w:r>
      <w:proofErr w:type="gramStart"/>
      <w:r>
        <w:t>утвержденными</w:t>
      </w:r>
      <w:proofErr w:type="gramEnd"/>
      <w:r>
        <w:t xml:space="preserve">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151736" w:rsidRDefault="00151736">
      <w:pPr>
        <w:pStyle w:val="ConsPlusNormal"/>
        <w:spacing w:before="220"/>
        <w:ind w:firstLine="540"/>
        <w:jc w:val="both"/>
      </w:pPr>
      <w:proofErr w:type="gramStart"/>
      <w: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</w:t>
      </w:r>
      <w:proofErr w:type="gramEnd"/>
      <w:r>
        <w:t xml:space="preserve"> рекультивации земель для каждого этапа работ.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lastRenderedPageBreak/>
        <w:t>12. Проект консервации земель подготавливается в виде отдельного документа.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в) целевого назначения и разрешенного использования нарушенных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14. Проект рекультивации земель, проект консервации земель содержат следующие разделы: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а) раздел "Пояснительная записка", включающий: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описание исходных условий рекультивируемых, консервируемых земель, их площадь, месторасположение, степень и характер деградации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информацию о правообладателях земельных участков;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б) раздел "Эколого-экономическое обоснование рекультивации земель, консервации земель", включающий: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обоснование невозможности обеспечения соответствия земель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в) раздел "Содержание, объемы и график работ по рекультивации земель, консервации </w:t>
      </w:r>
      <w:r>
        <w:lastRenderedPageBreak/>
        <w:t>земель", включающий: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описание последовательности и объема проведения работ по рекультивации земель, консервации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сроки проведения работ по рекультивации земель, консервации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планируемые сроки окончания работ по рекультивации земель, консервации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93" w:history="1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</w:t>
      </w:r>
      <w:proofErr w:type="gramStart"/>
      <w:r>
        <w:t>с</w:t>
      </w:r>
      <w:proofErr w:type="gramEnd"/>
      <w:r>
        <w:t>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а)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39" w:history="1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39" w:history="1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или </w:t>
      </w:r>
      <w:hyperlink w:anchor="P42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8" w:name="P80"/>
      <w:bookmarkEnd w:id="8"/>
      <w:r>
        <w:t xml:space="preserve">16. </w:t>
      </w:r>
      <w:proofErr w:type="gramStart"/>
      <w:r>
        <w:t xml:space="preserve">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76" w:history="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</w:t>
      </w:r>
      <w:proofErr w:type="gramEnd"/>
      <w:r>
        <w:t xml:space="preserve">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рекультивируемых земель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</w:t>
      </w:r>
      <w:r>
        <w:lastRenderedPageBreak/>
        <w:t xml:space="preserve">проведения консервации земель в соответствии с </w:t>
      </w:r>
      <w:hyperlink w:anchor="P46" w:history="1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76" w:history="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  <w:proofErr w:type="gramEnd"/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76" w:history="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</w:t>
      </w:r>
      <w:proofErr w:type="gramStart"/>
      <w:r>
        <w:t>возможно</w:t>
      </w:r>
      <w:proofErr w:type="gramEnd"/>
      <w:r>
        <w:t xml:space="preserve"> путем рекультивации таких земель в течение 15 лет;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г)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д) раздел "Пояснительная записка"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9" w:name="P90"/>
      <w:bookmarkEnd w:id="9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21. После устранения причин отказа проект рекультивации земель, проект консервации земель представляются на повторное согласование в срок не </w:t>
      </w:r>
      <w:proofErr w:type="gramStart"/>
      <w:r>
        <w:t>позднее</w:t>
      </w:r>
      <w:proofErr w:type="gramEnd"/>
      <w:r>
        <w:t xml:space="preserve"> чем 3 месяца со дня поступления заявителю уведомления об отказе в согласовании.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76" w:history="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76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90" w:history="1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</w:t>
      </w:r>
      <w:r>
        <w:lastRenderedPageBreak/>
        <w:t xml:space="preserve">самоуправления, указанные в </w:t>
      </w:r>
      <w:hyperlink w:anchor="P3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</w:t>
      </w:r>
      <w:proofErr w:type="gramStart"/>
      <w:r>
        <w:t>позднее</w:t>
      </w:r>
      <w:proofErr w:type="gramEnd"/>
      <w:r>
        <w:t xml:space="preserve"> чем 30 календарных дней со дня поступления уведомлений о согласовании таких проектов от лиц, предусмотренных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80" w:history="1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76" w:history="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2" w:name="P96"/>
      <w:bookmarkEnd w:id="12"/>
      <w:r>
        <w:t xml:space="preserve">б)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anchor="P95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</w:t>
      </w:r>
      <w:proofErr w:type="gramStart"/>
      <w:r>
        <w:t>позднее</w:t>
      </w:r>
      <w:proofErr w:type="gramEnd"/>
      <w:r>
        <w:t xml:space="preserve">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Лица, исполнительные органы государственной власти, органы местного самоуправления, указанные в </w:t>
      </w:r>
      <w:hyperlink w:anchor="P3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</w:t>
      </w:r>
      <w:proofErr w:type="gramEnd"/>
      <w:r>
        <w:t xml:space="preserve">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</w:t>
      </w:r>
      <w:proofErr w:type="gramStart"/>
      <w:r>
        <w:t>позднее</w:t>
      </w:r>
      <w:proofErr w:type="gramEnd"/>
      <w:r>
        <w:t xml:space="preserve"> чем 7 месяцев: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3" w:name="P99"/>
      <w:bookmarkEnd w:id="13"/>
      <w: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б) со дня совершения действия, в результате которого произошла деградация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в) со дня выявления деградации земель;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3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</w:t>
      </w:r>
      <w:proofErr w:type="gramStart"/>
      <w:r>
        <w:t>позднее</w:t>
      </w:r>
      <w:proofErr w:type="gramEnd"/>
      <w:r>
        <w:t xml:space="preserve"> чем 7 месяцев со дня наступления событий, предусмотренных </w:t>
      </w:r>
      <w:hyperlink w:anchor="P9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2" w:history="1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lastRenderedPageBreak/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3" w:history="1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</w:t>
      </w:r>
      <w:proofErr w:type="gramStart"/>
      <w:r>
        <w:t>позднее</w:t>
      </w:r>
      <w:proofErr w:type="gramEnd"/>
      <w:r>
        <w:t xml:space="preserve"> чем 10 календарных дней до дня начала выполнения работ по рекультивации земель, консервации земель уведомляет об </w:t>
      </w:r>
      <w:proofErr w:type="gramStart"/>
      <w:r>
        <w:t>этом</w:t>
      </w:r>
      <w:proofErr w:type="gramEnd"/>
      <w:r>
        <w:t xml:space="preserve">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5" w:name="P107"/>
      <w:bookmarkEnd w:id="15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</w:t>
      </w:r>
      <w:proofErr w:type="gramStart"/>
      <w:r>
        <w:t>который</w:t>
      </w:r>
      <w:proofErr w:type="gramEnd"/>
      <w:r>
        <w:t xml:space="preserve">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или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Правил. </w:t>
      </w:r>
      <w:proofErr w:type="gramStart"/>
      <w:r>
        <w:t xml:space="preserve">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  <w:r>
        <w:t xml:space="preserve"> Обязательным приложением к акту являются: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б) финансовые документы, подтверждающие закупку материалов, оборудования и материально-технических средств.</w:t>
      </w:r>
    </w:p>
    <w:p w:rsidR="00151736" w:rsidRDefault="00151736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 xml:space="preserve">31. В срок не </w:t>
      </w:r>
      <w:proofErr w:type="gramStart"/>
      <w:r>
        <w:t>позднее</w:t>
      </w:r>
      <w:proofErr w:type="gramEnd"/>
      <w:r>
        <w:t xml:space="preserve"> чем 30 календарных дней со дня подписания акта, предусмотренного </w:t>
      </w:r>
      <w:hyperlink w:anchor="P107" w:history="1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39" w:history="1">
        <w:r>
          <w:rPr>
            <w:color w:val="0000FF"/>
          </w:rPr>
          <w:t>пунктами 3</w:t>
        </w:r>
      </w:hyperlink>
      <w:r>
        <w:t xml:space="preserve"> или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9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96" w:history="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07" w:history="1">
        <w:r>
          <w:rPr>
            <w:color w:val="0000FF"/>
          </w:rPr>
          <w:t>пунктов 30</w:t>
        </w:r>
      </w:hyperlink>
      <w:r>
        <w:t xml:space="preserve"> и </w:t>
      </w:r>
      <w:hyperlink w:anchor="P110" w:history="1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lastRenderedPageBreak/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151736" w:rsidRDefault="00151736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jc w:val="both"/>
      </w:pPr>
    </w:p>
    <w:p w:rsidR="00151736" w:rsidRDefault="00151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630" w:rsidRDefault="00A60630"/>
    <w:sectPr w:rsidR="00A60630" w:rsidSect="002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1736"/>
    <w:rsid w:val="00151736"/>
    <w:rsid w:val="003919CB"/>
    <w:rsid w:val="00A6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1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6DDD8E31A4231D6E94B9380EDCFC41E3D4271FA87EF25BB1C3072226C14B426B96F56D853764662CB4034WC01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6DDD8E31A4231D6E94B9380EDCFC41E364775F0DAE52DE21032752D3311A137E16052C04C76597EC941W30D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6DDD8E31A4231D6E94B9380EDCFC41E344575FF8FB22FB3453C7025634BB121A86F55DB4B764C28980460C4653FCF54D056FB899EW10DC" TargetMode="External"/><Relationship Id="rId11" Type="http://schemas.openxmlformats.org/officeDocument/2006/relationships/hyperlink" Target="consultantplus://offline/ref=ECF6DDD8E31A4231D6E94B9380EDCFC41E344073F385B22FB3453C7025634BB133A83759DC4B69467DD74235C8W60FC" TargetMode="External"/><Relationship Id="rId5" Type="http://schemas.openxmlformats.org/officeDocument/2006/relationships/hyperlink" Target="consultantplus://offline/ref=ECF6DDD8E31A4231D6E94B9380EDCFC41E344575FF8FB22FB3453C7025634BB121A86F55DB4B774C28980460C4653FCF54D056FB899EW10DC" TargetMode="External"/><Relationship Id="rId10" Type="http://schemas.openxmlformats.org/officeDocument/2006/relationships/hyperlink" Target="consultantplus://offline/ref=ECF6DDD8E31A4231D6E94B9380EDCFC41E344075FA8BB22FB3453C7025634BB133A83759DC4B69467DD74235C8W60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F6DDD8E31A4231D6E94B9380EDCFC41E344575FF8FB22FB3453C7025634BB133A83759DC4B69467DD74235C8W60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4250</Words>
  <Characters>24229</Characters>
  <Application>Microsoft Office Word</Application>
  <DocSecurity>0</DocSecurity>
  <Lines>201</Lines>
  <Paragraphs>56</Paragraphs>
  <ScaleCrop>false</ScaleCrop>
  <Company/>
  <LinksUpToDate>false</LinksUpToDate>
  <CharactersWithSpaces>28423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Корыстин_ВВ</dc:creator>
  <cp:lastModifiedBy>Корыстин_ВВ</cp:lastModifiedBy>
  <cp:revision>1</cp:revision>
  <dcterms:created xsi:type="dcterms:W3CDTF">2018-11-26T02:52:00Z</dcterms:created>
  <dcterms:modified xsi:type="dcterms:W3CDTF">2018-11-26T02:52:00Z</dcterms:modified>
</cp:coreProperties>
</file>