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B1" w:rsidRPr="00DA1DB1" w:rsidRDefault="00DA1DB1" w:rsidP="00DA1D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1D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Инвестиционное Агентство привлекло в экономику Приморья 1,6 миллиарда рублей за полгода</w:t>
      </w:r>
    </w:p>
    <w:p w:rsidR="00DA1DB1" w:rsidRPr="00DA1DB1" w:rsidRDefault="00DA1DB1" w:rsidP="00DA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12 июля 2019 </w:t>
      </w:r>
    </w:p>
    <w:p w:rsidR="00DA1DB1" w:rsidRPr="00DA1DB1" w:rsidRDefault="00DA1DB1" w:rsidP="00DA1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" name="Рисунок 1" descr="Инвестиционное Агентство привлекло в экономику Приморья 1,6 миллиарда рублей за пол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вестиционное Агентство привлекло в экономику Приморья 1,6 миллиарда рублей за полгод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>Инвестиционное Агентство Приморского края привлекло в экономику региона 1,6 миллиарда рублей за первое полугодие 2019 года. Об этом накануне, 8 июля, в ходе пресс-конференции сообщил директор агентства Дмитрий Ямщиков.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По его словам, на данный момент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Инвестагентство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помогает инвесторам в реализации 79 </w:t>
      </w:r>
      <w:proofErr w:type="spellStart"/>
      <w:proofErr w:type="gramStart"/>
      <w:r w:rsidRPr="00DA1DB1">
        <w:rPr>
          <w:rFonts w:ascii="Times New Roman" w:eastAsia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, 20 из них поступили на сопровождение с начала года. Это инициативы в разных сферах, в том числе и приоритетных для экономики Приморского края: логистике, туризме,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марикультуре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>, строительстве и других отраслях.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«Проекты, которые поступили на сопровождение в этом году, получили всестороннюю поддержку. Часть из них уже находится в стадии реализации — на площадках идут строительные работы, ведётся монтаж оборудования. На финальном этапе общий объём инвестиций по этим проектам составит около 3,5 миллиардов рублей, будет создано 1097 рабочих мест», — рассказал Дмитрий Ямщиков. 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>На сегодняшний день агентство помогает ГК «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Гиперион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» в ускоренном порядке приступить к реализации второго этапа проекта по выращиванию молоди трепанга, это </w:t>
      </w:r>
      <w:proofErr w:type="gramStart"/>
      <w:r w:rsidRPr="00DA1DB1">
        <w:rPr>
          <w:rFonts w:ascii="Times New Roman" w:eastAsia="Times New Roman" w:hAnsi="Times New Roman" w:cs="Times New Roman"/>
          <w:sz w:val="24"/>
          <w:szCs w:val="24"/>
        </w:rPr>
        <w:t>—с</w:t>
      </w:r>
      <w:proofErr w:type="gram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троительство завода по воспроизводству молоди объектов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и переработке выращенной продукции</w:t>
      </w:r>
      <w:r w:rsidRPr="00DA1DB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DA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этап инициативы</w:t>
        </w:r>
      </w:hyperlink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— установка специальных конструкций в акватории бухты Новгородская, где будут расти мальки трепанга — уже пройден.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Экометт-Луч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>» реализует прое</w:t>
      </w:r>
      <w:proofErr w:type="gramStart"/>
      <w:r w:rsidRPr="00DA1DB1">
        <w:rPr>
          <w:rFonts w:ascii="Times New Roman" w:eastAsia="Times New Roman" w:hAnsi="Times New Roman" w:cs="Times New Roman"/>
          <w:sz w:val="24"/>
          <w:szCs w:val="24"/>
        </w:rPr>
        <w:t>кт в сф</w:t>
      </w:r>
      <w:proofErr w:type="gram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ере экологии. У предприятия уже есть производство по переработке золы с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золоотвалов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АО «ДГК» в кирпич, кровельную черепицу, песок и </w:t>
      </w:r>
      <w:proofErr w:type="gramStart"/>
      <w:r w:rsidRPr="00DA1DB1">
        <w:rPr>
          <w:rFonts w:ascii="Times New Roman" w:eastAsia="Times New Roman" w:hAnsi="Times New Roman" w:cs="Times New Roman"/>
          <w:sz w:val="24"/>
          <w:szCs w:val="24"/>
        </w:rPr>
        <w:t>другие</w:t>
      </w:r>
      <w:proofErr w:type="gram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востребованные в строительстве и промышленности материалы.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Инвестагентство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помогает найти инвестиции для дальнейшего развития инициативы.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Экзотехнологии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» смогло получить кредит и завершает процесс создания инновационного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экзоскелета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Благодаря ему люди, потерявшие возможность ходить, снова смогут передвигаться. </w:t>
      </w:r>
      <w:proofErr w:type="gramEnd"/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DA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ООО «</w:t>
        </w:r>
        <w:proofErr w:type="spellStart"/>
        <w:r w:rsidRPr="00DA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Пластпродукт</w:t>
        </w:r>
        <w:proofErr w:type="spellEnd"/>
        <w:r w:rsidRPr="00DA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 готовит к запуску единственное на Дальнем Востоке</w:t>
        </w:r>
      </w:hyperlink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гофрированных полиэтиленовых труб. Реализация инициативы стала возможна благодаря получению льготного займа.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«Мы помогаем инвесторам в ускоренном порядке пройти административные процедуры, найти инвестора, получить кредит на выгодных условиях, подобрать земельный участок, наладить коммуникацию с органами власти. Также мы представляем инвестиционный потенциал Приморья и инвестиционные проекты, которые реализуются в регионе, на российских и зарубежных площадках. Это Российско-Китайское ЭКСПО, Российский инвестиционный форум в Сочи, Восточный экономический форум и </w:t>
      </w:r>
      <w:proofErr w:type="spellStart"/>
      <w:r w:rsidRPr="00DA1DB1">
        <w:rPr>
          <w:rFonts w:ascii="Times New Roman" w:eastAsia="Times New Roman" w:hAnsi="Times New Roman" w:cs="Times New Roman"/>
          <w:sz w:val="24"/>
          <w:szCs w:val="24"/>
        </w:rPr>
        <w:t>конгрессно-выставочные</w:t>
      </w:r>
      <w:proofErr w:type="spellEnd"/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мероприятия», — отметил директор Инвестиционного Агентства Дмитрий Ямщиков.</w:t>
      </w:r>
    </w:p>
    <w:p w:rsidR="00DA1DB1" w:rsidRPr="00DA1DB1" w:rsidRDefault="00DA1DB1" w:rsidP="00DA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Агентство также продолжает совершенствовать </w:t>
      </w:r>
      <w:hyperlink r:id="rId7" w:tgtFrame="_blank" w:history="1">
        <w:r w:rsidRPr="00DA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Инвестиционный портал Приморского края</w:t>
        </w:r>
      </w:hyperlink>
      <w:r w:rsidRPr="00DA1DB1">
        <w:rPr>
          <w:rFonts w:ascii="Times New Roman" w:eastAsia="Times New Roman" w:hAnsi="Times New Roman" w:cs="Times New Roman"/>
          <w:sz w:val="24"/>
          <w:szCs w:val="24"/>
        </w:rPr>
        <w:t xml:space="preserve"> — многофункциональную площадку, где можно подать заявку на сопровождение проекта, узнать о мерах поддержки бизнеса, ознакомиться с профильным законодательством, обратиться через канал прямой связи к Губернатору Приморского края, руководителям институтов развития. За последние полгода посещаемость портала выросла в три раза по сравнению с аналогичным периодом прошлого года.</w:t>
      </w:r>
    </w:p>
    <w:p w:rsidR="00906F9D" w:rsidRDefault="00906F9D"/>
    <w:sectPr w:rsidR="0090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1DB1"/>
    <w:rsid w:val="00906F9D"/>
    <w:rsid w:val="00D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1D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vest.primorsky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orsky.ru/news/158980/?sphrase_id=5465512" TargetMode="External"/><Relationship Id="rId5" Type="http://schemas.openxmlformats.org/officeDocument/2006/relationships/hyperlink" Target="https://www.primorsky.ru/news/162380/?sphrase_id=546546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2019-07-15T04:59:00Z</dcterms:created>
  <dcterms:modified xsi:type="dcterms:W3CDTF">2019-07-15T04:59:00Z</dcterms:modified>
</cp:coreProperties>
</file>