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401EF4" w:rsidP="008C2305">
      <w:pPr>
        <w:tabs>
          <w:tab w:val="center" w:pos="4536"/>
          <w:tab w:val="left" w:pos="7470"/>
        </w:tabs>
        <w:jc w:val="center"/>
      </w:pP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8"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Pr="003460FA" w:rsidRDefault="00C166B9" w:rsidP="008C2305">
      <w:pPr>
        <w:jc w:val="center"/>
        <w:rPr>
          <w:b/>
          <w:sz w:val="32"/>
          <w:szCs w:val="32"/>
        </w:rPr>
      </w:pPr>
      <w:r w:rsidRPr="003460FA">
        <w:rPr>
          <w:b/>
          <w:sz w:val="32"/>
          <w:szCs w:val="32"/>
        </w:rPr>
        <w:t>ПОСТАНОВЛЕНИЕ</w:t>
      </w:r>
    </w:p>
    <w:p w:rsidR="00C166B9" w:rsidRDefault="00C166B9" w:rsidP="00C166B9">
      <w:pPr>
        <w:ind w:right="-1"/>
        <w:jc w:val="center"/>
        <w:rPr>
          <w:b/>
          <w:sz w:val="26"/>
          <w:szCs w:val="26"/>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B737C1" w:rsidRDefault="00B737C1" w:rsidP="00D61CA8">
            <w:pPr>
              <w:jc w:val="center"/>
              <w:rPr>
                <w:b/>
                <w:sz w:val="28"/>
                <w:szCs w:val="28"/>
              </w:rPr>
            </w:pPr>
            <w:r w:rsidRPr="00B737C1">
              <w:rPr>
                <w:b/>
                <w:sz w:val="28"/>
                <w:szCs w:val="28"/>
              </w:rPr>
              <w:t>04.10.2019</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B737C1" w:rsidRDefault="00B737C1" w:rsidP="00D61CA8">
            <w:pPr>
              <w:jc w:val="center"/>
              <w:rPr>
                <w:b/>
                <w:sz w:val="28"/>
                <w:szCs w:val="28"/>
              </w:rPr>
            </w:pPr>
            <w:r>
              <w:rPr>
                <w:b/>
                <w:sz w:val="28"/>
                <w:szCs w:val="28"/>
              </w:rPr>
              <w:t>411-НПА</w:t>
            </w:r>
          </w:p>
        </w:tc>
      </w:tr>
    </w:tbl>
    <w:p w:rsidR="00EB7759" w:rsidRDefault="00EB7759" w:rsidP="00EB7759">
      <w:pPr>
        <w:ind w:right="-1"/>
        <w:jc w:val="center"/>
        <w:rPr>
          <w:b/>
          <w:sz w:val="26"/>
          <w:szCs w:val="26"/>
        </w:rPr>
      </w:pPr>
    </w:p>
    <w:p w:rsidR="009778B5" w:rsidRDefault="009778B5" w:rsidP="00AB38BF">
      <w:pPr>
        <w:jc w:val="center"/>
        <w:rPr>
          <w:b/>
          <w:sz w:val="28"/>
          <w:szCs w:val="28"/>
        </w:rPr>
      </w:pPr>
    </w:p>
    <w:p w:rsidR="00AB38BF" w:rsidRDefault="00F841CA" w:rsidP="00AB38BF">
      <w:pPr>
        <w:jc w:val="center"/>
        <w:rPr>
          <w:b/>
          <w:sz w:val="28"/>
          <w:szCs w:val="28"/>
        </w:rPr>
      </w:pPr>
      <w:r w:rsidRPr="009825D3">
        <w:rPr>
          <w:b/>
          <w:sz w:val="28"/>
          <w:szCs w:val="28"/>
        </w:rPr>
        <w:t xml:space="preserve">О внесении изменений в постановление от </w:t>
      </w:r>
      <w:r w:rsidR="00280BB2">
        <w:rPr>
          <w:b/>
          <w:sz w:val="28"/>
          <w:szCs w:val="28"/>
        </w:rPr>
        <w:t>13</w:t>
      </w:r>
      <w:r w:rsidRPr="009825D3">
        <w:rPr>
          <w:b/>
          <w:sz w:val="28"/>
          <w:szCs w:val="28"/>
        </w:rPr>
        <w:t>.</w:t>
      </w:r>
      <w:r w:rsidR="00280BB2">
        <w:rPr>
          <w:b/>
          <w:sz w:val="28"/>
          <w:szCs w:val="28"/>
        </w:rPr>
        <w:t>12</w:t>
      </w:r>
      <w:r w:rsidRPr="009825D3">
        <w:rPr>
          <w:b/>
          <w:sz w:val="28"/>
          <w:szCs w:val="28"/>
        </w:rPr>
        <w:t>.201</w:t>
      </w:r>
      <w:r w:rsidR="00280BB2">
        <w:rPr>
          <w:b/>
          <w:sz w:val="28"/>
          <w:szCs w:val="28"/>
        </w:rPr>
        <w:t>8</w:t>
      </w:r>
      <w:r w:rsidRPr="009825D3">
        <w:rPr>
          <w:b/>
          <w:sz w:val="28"/>
          <w:szCs w:val="28"/>
        </w:rPr>
        <w:t xml:space="preserve"> г. № </w:t>
      </w:r>
      <w:r w:rsidR="00280BB2">
        <w:rPr>
          <w:b/>
          <w:sz w:val="28"/>
          <w:szCs w:val="28"/>
        </w:rPr>
        <w:t>676</w:t>
      </w:r>
      <w:r>
        <w:rPr>
          <w:b/>
          <w:sz w:val="28"/>
          <w:szCs w:val="28"/>
        </w:rPr>
        <w:t xml:space="preserve">-НПА </w:t>
      </w:r>
    </w:p>
    <w:p w:rsidR="00B10F68" w:rsidRDefault="00AB38BF" w:rsidP="00AB38BF">
      <w:pPr>
        <w:jc w:val="center"/>
        <w:rPr>
          <w:b/>
          <w:sz w:val="28"/>
          <w:szCs w:val="28"/>
        </w:rPr>
      </w:pPr>
      <w:r>
        <w:rPr>
          <w:b/>
          <w:sz w:val="28"/>
          <w:szCs w:val="28"/>
        </w:rPr>
        <w:t>«</w:t>
      </w:r>
      <w:r w:rsidRPr="00AB38BF">
        <w:rPr>
          <w:b/>
          <w:sz w:val="28"/>
          <w:szCs w:val="28"/>
        </w:rPr>
        <w:t>Об утверждении муниципальной программы «Переселение граждан из аварийного жилищного фонда на территории Яковлевского муниципального района» на 2019-2025 годы</w:t>
      </w:r>
      <w:r>
        <w:rPr>
          <w:b/>
          <w:sz w:val="28"/>
          <w:szCs w:val="28"/>
        </w:rPr>
        <w:t>»</w:t>
      </w:r>
    </w:p>
    <w:p w:rsidR="00AB38BF" w:rsidRDefault="00AB38BF" w:rsidP="00AB38BF">
      <w:pPr>
        <w:jc w:val="center"/>
        <w:rPr>
          <w:sz w:val="28"/>
          <w:szCs w:val="28"/>
        </w:rPr>
      </w:pPr>
    </w:p>
    <w:p w:rsidR="007A09AE" w:rsidRPr="007A09AE" w:rsidRDefault="006238C0" w:rsidP="007A09AE">
      <w:pPr>
        <w:spacing w:line="360" w:lineRule="auto"/>
        <w:ind w:firstLine="567"/>
        <w:jc w:val="both"/>
        <w:rPr>
          <w:sz w:val="28"/>
          <w:szCs w:val="28"/>
        </w:rPr>
      </w:pPr>
      <w:r>
        <w:rPr>
          <w:sz w:val="28"/>
          <w:szCs w:val="28"/>
        </w:rPr>
        <w:t>Руководствуясь Федеральным законом от 06.10.2003</w:t>
      </w:r>
      <w:r w:rsidR="00B737C1">
        <w:rPr>
          <w:sz w:val="28"/>
          <w:szCs w:val="28"/>
        </w:rPr>
        <w:t xml:space="preserve"> </w:t>
      </w:r>
      <w:r>
        <w:rPr>
          <w:sz w:val="28"/>
          <w:szCs w:val="28"/>
        </w:rPr>
        <w:t xml:space="preserve">г. № 131-ФЗ «Об общих принципах организации местного самоуправления в Российской Федерации», </w:t>
      </w:r>
      <w:r w:rsidR="007A09AE">
        <w:rPr>
          <w:sz w:val="28"/>
          <w:szCs w:val="28"/>
        </w:rPr>
        <w:t>постановлением Администрации Приморского края от 09.04.2019</w:t>
      </w:r>
      <w:r w:rsidR="00AB38BF">
        <w:rPr>
          <w:sz w:val="28"/>
          <w:szCs w:val="28"/>
        </w:rPr>
        <w:t xml:space="preserve"> </w:t>
      </w:r>
      <w:r w:rsidR="007A09AE">
        <w:rPr>
          <w:sz w:val="28"/>
          <w:szCs w:val="28"/>
        </w:rPr>
        <w:t>г. №</w:t>
      </w:r>
      <w:r w:rsidR="00AB38BF">
        <w:rPr>
          <w:sz w:val="28"/>
          <w:szCs w:val="28"/>
        </w:rPr>
        <w:t xml:space="preserve"> </w:t>
      </w:r>
      <w:r w:rsidR="007A09AE">
        <w:rPr>
          <w:sz w:val="28"/>
          <w:szCs w:val="28"/>
        </w:rPr>
        <w:t>217-па «</w:t>
      </w:r>
      <w:r w:rsidR="007A09AE" w:rsidRPr="007A09AE">
        <w:rPr>
          <w:sz w:val="28"/>
          <w:szCs w:val="28"/>
        </w:rPr>
        <w:t>Об утверждении региональной адресной программы «Переселение граждан из аварийного жилищного фонда</w:t>
      </w:r>
      <w:r w:rsidR="007A09AE">
        <w:rPr>
          <w:b/>
          <w:sz w:val="28"/>
          <w:szCs w:val="28"/>
        </w:rPr>
        <w:t xml:space="preserve"> </w:t>
      </w:r>
      <w:r w:rsidR="007A09AE" w:rsidRPr="007A09AE">
        <w:rPr>
          <w:sz w:val="28"/>
          <w:szCs w:val="28"/>
        </w:rPr>
        <w:t xml:space="preserve">в </w:t>
      </w:r>
      <w:r w:rsidR="007A09AE">
        <w:rPr>
          <w:sz w:val="28"/>
          <w:szCs w:val="28"/>
        </w:rPr>
        <w:t>П</w:t>
      </w:r>
      <w:r w:rsidR="007A09AE" w:rsidRPr="007A09AE">
        <w:rPr>
          <w:sz w:val="28"/>
          <w:szCs w:val="28"/>
        </w:rPr>
        <w:t>риморском крае</w:t>
      </w:r>
      <w:r w:rsidR="007A09AE">
        <w:rPr>
          <w:sz w:val="28"/>
          <w:szCs w:val="28"/>
        </w:rPr>
        <w:t>»</w:t>
      </w:r>
      <w:r w:rsidR="007A09AE" w:rsidRPr="007A09AE">
        <w:rPr>
          <w:sz w:val="28"/>
          <w:szCs w:val="28"/>
        </w:rPr>
        <w:t xml:space="preserve"> на 2019 - 2025 годы</w:t>
      </w:r>
      <w:r w:rsidR="007A09AE">
        <w:rPr>
          <w:sz w:val="28"/>
          <w:szCs w:val="28"/>
        </w:rPr>
        <w:t>» (</w:t>
      </w:r>
      <w:r w:rsidR="007A09AE" w:rsidRPr="007A09AE">
        <w:rPr>
          <w:sz w:val="28"/>
          <w:szCs w:val="28"/>
        </w:rPr>
        <w:t xml:space="preserve">в ред. </w:t>
      </w:r>
      <w:r w:rsidR="00AB38BF">
        <w:rPr>
          <w:sz w:val="28"/>
          <w:szCs w:val="28"/>
        </w:rPr>
        <w:t>п</w:t>
      </w:r>
      <w:r w:rsidR="007A09AE" w:rsidRPr="007A09AE">
        <w:rPr>
          <w:sz w:val="28"/>
          <w:szCs w:val="28"/>
        </w:rPr>
        <w:t xml:space="preserve">остановления </w:t>
      </w:r>
      <w:r w:rsidR="00AB38BF">
        <w:rPr>
          <w:sz w:val="28"/>
          <w:szCs w:val="28"/>
        </w:rPr>
        <w:t>а</w:t>
      </w:r>
      <w:r w:rsidR="007A09AE" w:rsidRPr="007A09AE">
        <w:rPr>
          <w:sz w:val="28"/>
          <w:szCs w:val="28"/>
        </w:rPr>
        <w:t>дминистрации Приморского края</w:t>
      </w:r>
    </w:p>
    <w:p w:rsidR="003B4577" w:rsidRPr="007A09AE" w:rsidRDefault="007A09AE" w:rsidP="007A09AE">
      <w:pPr>
        <w:spacing w:line="360" w:lineRule="auto"/>
        <w:jc w:val="both"/>
        <w:rPr>
          <w:b/>
          <w:sz w:val="28"/>
          <w:szCs w:val="28"/>
        </w:rPr>
      </w:pPr>
      <w:r w:rsidRPr="007A09AE">
        <w:rPr>
          <w:sz w:val="28"/>
          <w:szCs w:val="28"/>
        </w:rPr>
        <w:t>от 31.05.2019</w:t>
      </w:r>
      <w:r w:rsidR="00AB38BF">
        <w:rPr>
          <w:sz w:val="28"/>
          <w:szCs w:val="28"/>
        </w:rPr>
        <w:t xml:space="preserve"> г.</w:t>
      </w:r>
      <w:r w:rsidRPr="007A09AE">
        <w:rPr>
          <w:sz w:val="28"/>
          <w:szCs w:val="28"/>
        </w:rPr>
        <w:t xml:space="preserve"> </w:t>
      </w:r>
      <w:r>
        <w:rPr>
          <w:sz w:val="28"/>
          <w:szCs w:val="28"/>
        </w:rPr>
        <w:t>№</w:t>
      </w:r>
      <w:r w:rsidR="00AB38BF">
        <w:rPr>
          <w:sz w:val="28"/>
          <w:szCs w:val="28"/>
        </w:rPr>
        <w:t xml:space="preserve"> </w:t>
      </w:r>
      <w:r w:rsidRPr="007A09AE">
        <w:rPr>
          <w:sz w:val="28"/>
          <w:szCs w:val="28"/>
        </w:rPr>
        <w:t>313-па</w:t>
      </w:r>
      <w:r>
        <w:rPr>
          <w:sz w:val="28"/>
          <w:szCs w:val="28"/>
        </w:rPr>
        <w:t xml:space="preserve">),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3B4577">
        <w:rPr>
          <w:sz w:val="28"/>
          <w:szCs w:val="28"/>
        </w:rPr>
        <w:t>Администрация Яковлевского муниципального района</w:t>
      </w:r>
    </w:p>
    <w:p w:rsidR="00EB7759" w:rsidRDefault="00EB7759" w:rsidP="003B4577">
      <w:pPr>
        <w:spacing w:line="360" w:lineRule="auto"/>
        <w:ind w:firstLine="567"/>
        <w:jc w:val="both"/>
        <w:rPr>
          <w:sz w:val="28"/>
          <w:szCs w:val="28"/>
        </w:rPr>
      </w:pPr>
    </w:p>
    <w:p w:rsidR="00EB7759" w:rsidRDefault="00EB7759" w:rsidP="007A09AE">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7F0011" w:rsidRDefault="007F0011" w:rsidP="0003259E">
      <w:pPr>
        <w:widowControl w:val="0"/>
        <w:tabs>
          <w:tab w:val="left" w:pos="142"/>
        </w:tabs>
        <w:spacing w:line="360" w:lineRule="auto"/>
        <w:ind w:right="-1" w:firstLine="567"/>
        <w:jc w:val="both"/>
        <w:rPr>
          <w:sz w:val="28"/>
          <w:szCs w:val="28"/>
        </w:rPr>
      </w:pPr>
      <w:r>
        <w:rPr>
          <w:sz w:val="28"/>
          <w:szCs w:val="28"/>
        </w:rPr>
        <w:t xml:space="preserve">1. </w:t>
      </w:r>
      <w:r w:rsidR="00B10F68" w:rsidRPr="002F5BE9">
        <w:rPr>
          <w:sz w:val="28"/>
          <w:szCs w:val="28"/>
        </w:rPr>
        <w:t>Внести в Муниципальную программу</w:t>
      </w:r>
      <w:r w:rsidR="00EB7759">
        <w:rPr>
          <w:sz w:val="28"/>
          <w:szCs w:val="28"/>
        </w:rPr>
        <w:t xml:space="preserve"> </w:t>
      </w:r>
      <w:r w:rsidR="00102192" w:rsidRPr="00102192">
        <w:rPr>
          <w:sz w:val="28"/>
          <w:szCs w:val="28"/>
        </w:rPr>
        <w:t>«</w:t>
      </w:r>
      <w:r w:rsidR="00102192" w:rsidRPr="00102192">
        <w:rPr>
          <w:bCs/>
          <w:sz w:val="28"/>
          <w:szCs w:val="28"/>
        </w:rPr>
        <w:t xml:space="preserve">Переселение граждан из аварийного жилищного фонда на территории Яковлевского муниципального района» </w:t>
      </w:r>
      <w:r w:rsidR="00102192" w:rsidRPr="00102192">
        <w:rPr>
          <w:sz w:val="28"/>
          <w:szCs w:val="28"/>
        </w:rPr>
        <w:t>на 2019-2025 годы»</w:t>
      </w:r>
      <w:r w:rsidRPr="004076B3">
        <w:rPr>
          <w:sz w:val="28"/>
          <w:szCs w:val="28"/>
        </w:rPr>
        <w:t>,</w:t>
      </w:r>
      <w:r w:rsidR="004C6DBD">
        <w:rPr>
          <w:sz w:val="28"/>
          <w:szCs w:val="28"/>
        </w:rPr>
        <w:t xml:space="preserve"> </w:t>
      </w:r>
      <w:r w:rsidR="002B364C">
        <w:rPr>
          <w:sz w:val="28"/>
          <w:szCs w:val="28"/>
        </w:rPr>
        <w:t xml:space="preserve"> </w:t>
      </w:r>
      <w:r w:rsidR="00B10F68">
        <w:rPr>
          <w:sz w:val="28"/>
          <w:szCs w:val="28"/>
        </w:rPr>
        <w:t xml:space="preserve">утвержденную постановлением Администрации Яковлевского муниципального района </w:t>
      </w:r>
      <w:r w:rsidR="00280BB2" w:rsidRPr="00280BB2">
        <w:rPr>
          <w:sz w:val="28"/>
          <w:szCs w:val="28"/>
        </w:rPr>
        <w:t>от 13.12.2018 г. № 676-НПА</w:t>
      </w:r>
      <w:r w:rsidR="004076B3" w:rsidRPr="004076B3">
        <w:rPr>
          <w:sz w:val="28"/>
          <w:szCs w:val="28"/>
        </w:rPr>
        <w:t xml:space="preserve"> </w:t>
      </w:r>
      <w:r w:rsidR="00B737C1">
        <w:rPr>
          <w:sz w:val="28"/>
          <w:szCs w:val="28"/>
        </w:rPr>
        <w:t xml:space="preserve"> </w:t>
      </w:r>
      <w:r w:rsidR="009D1E58">
        <w:rPr>
          <w:sz w:val="28"/>
          <w:szCs w:val="28"/>
        </w:rPr>
        <w:t xml:space="preserve">(далее </w:t>
      </w:r>
      <w:r w:rsidR="003B4577">
        <w:rPr>
          <w:sz w:val="28"/>
          <w:szCs w:val="28"/>
        </w:rPr>
        <w:t xml:space="preserve">- </w:t>
      </w:r>
      <w:r w:rsidR="009D1E58">
        <w:rPr>
          <w:sz w:val="28"/>
          <w:szCs w:val="28"/>
        </w:rPr>
        <w:t>муниципальная программа) следующие изменения</w:t>
      </w:r>
      <w:r>
        <w:rPr>
          <w:sz w:val="28"/>
          <w:szCs w:val="28"/>
        </w:rPr>
        <w:t>:</w:t>
      </w:r>
    </w:p>
    <w:p w:rsidR="00E35559" w:rsidRDefault="00E35559" w:rsidP="007A09AE">
      <w:pPr>
        <w:shd w:val="clear" w:color="auto" w:fill="FFFFFF"/>
        <w:spacing w:before="5" w:line="360" w:lineRule="auto"/>
        <w:ind w:firstLine="709"/>
        <w:jc w:val="both"/>
        <w:rPr>
          <w:sz w:val="28"/>
          <w:szCs w:val="28"/>
        </w:rPr>
      </w:pPr>
      <w:r>
        <w:rPr>
          <w:sz w:val="28"/>
          <w:szCs w:val="28"/>
        </w:rPr>
        <w:lastRenderedPageBreak/>
        <w:t xml:space="preserve">1.1. </w:t>
      </w:r>
      <w:r w:rsidR="00F13305">
        <w:rPr>
          <w:sz w:val="28"/>
          <w:szCs w:val="28"/>
        </w:rPr>
        <w:t>Паспорт муниципальной программы</w:t>
      </w:r>
      <w:r w:rsidR="007A09AE">
        <w:rPr>
          <w:sz w:val="28"/>
          <w:szCs w:val="28"/>
        </w:rPr>
        <w:t xml:space="preserve"> изложить в редакции приложения №1 к настоящему постановлению</w:t>
      </w:r>
      <w:r>
        <w:rPr>
          <w:sz w:val="28"/>
          <w:szCs w:val="28"/>
        </w:rPr>
        <w:t>.</w:t>
      </w:r>
    </w:p>
    <w:p w:rsidR="00E35559" w:rsidRDefault="00E35559" w:rsidP="007A09AE">
      <w:pPr>
        <w:shd w:val="clear" w:color="auto" w:fill="FFFFFF"/>
        <w:spacing w:before="5" w:line="360" w:lineRule="auto"/>
        <w:ind w:firstLine="709"/>
        <w:jc w:val="both"/>
        <w:rPr>
          <w:sz w:val="28"/>
          <w:szCs w:val="28"/>
        </w:rPr>
      </w:pPr>
      <w:r>
        <w:rPr>
          <w:sz w:val="28"/>
          <w:szCs w:val="28"/>
        </w:rPr>
        <w:t>1.</w:t>
      </w:r>
      <w:r w:rsidR="003F7133">
        <w:rPr>
          <w:sz w:val="28"/>
          <w:szCs w:val="28"/>
        </w:rPr>
        <w:t>2</w:t>
      </w:r>
      <w:r>
        <w:rPr>
          <w:sz w:val="28"/>
          <w:szCs w:val="28"/>
        </w:rPr>
        <w:t xml:space="preserve">. Приложение № </w:t>
      </w:r>
      <w:r w:rsidR="007A09AE">
        <w:rPr>
          <w:sz w:val="28"/>
          <w:szCs w:val="28"/>
        </w:rPr>
        <w:t>1</w:t>
      </w:r>
      <w:r>
        <w:rPr>
          <w:sz w:val="28"/>
          <w:szCs w:val="28"/>
        </w:rPr>
        <w:t xml:space="preserve"> к муниципальной программе изложить в редакции приложения № </w:t>
      </w:r>
      <w:r w:rsidR="007A09AE">
        <w:rPr>
          <w:sz w:val="28"/>
          <w:szCs w:val="28"/>
        </w:rPr>
        <w:t>2</w:t>
      </w:r>
      <w:r>
        <w:rPr>
          <w:sz w:val="28"/>
          <w:szCs w:val="28"/>
        </w:rPr>
        <w:t xml:space="preserve"> к настоящему постановлению.</w:t>
      </w:r>
    </w:p>
    <w:p w:rsidR="00E35559" w:rsidRDefault="00E35559" w:rsidP="007A09AE">
      <w:pPr>
        <w:shd w:val="clear" w:color="auto" w:fill="FFFFFF"/>
        <w:spacing w:before="5" w:line="360" w:lineRule="auto"/>
        <w:ind w:firstLine="709"/>
        <w:jc w:val="both"/>
        <w:rPr>
          <w:sz w:val="28"/>
          <w:szCs w:val="28"/>
        </w:rPr>
      </w:pPr>
      <w:r>
        <w:rPr>
          <w:sz w:val="28"/>
          <w:szCs w:val="28"/>
        </w:rPr>
        <w:t>1.</w:t>
      </w:r>
      <w:r w:rsidR="00117A55">
        <w:rPr>
          <w:sz w:val="28"/>
          <w:szCs w:val="28"/>
        </w:rPr>
        <w:t>3</w:t>
      </w:r>
      <w:r>
        <w:rPr>
          <w:sz w:val="28"/>
          <w:szCs w:val="28"/>
        </w:rPr>
        <w:t xml:space="preserve">. Приложение № </w:t>
      </w:r>
      <w:r w:rsidR="007A09AE">
        <w:rPr>
          <w:sz w:val="28"/>
          <w:szCs w:val="28"/>
        </w:rPr>
        <w:t>2</w:t>
      </w:r>
      <w:r>
        <w:rPr>
          <w:sz w:val="28"/>
          <w:szCs w:val="28"/>
        </w:rPr>
        <w:t xml:space="preserve"> к муниципальной программе изложить в редакции приложения № </w:t>
      </w:r>
      <w:r w:rsidR="007A09AE">
        <w:rPr>
          <w:sz w:val="28"/>
          <w:szCs w:val="28"/>
        </w:rPr>
        <w:t>3</w:t>
      </w:r>
      <w:r>
        <w:rPr>
          <w:sz w:val="28"/>
          <w:szCs w:val="28"/>
        </w:rPr>
        <w:t xml:space="preserve"> к настоящему постановлению.</w:t>
      </w:r>
    </w:p>
    <w:p w:rsidR="007A09AE" w:rsidRPr="00CC138E" w:rsidRDefault="007A09AE" w:rsidP="007A09AE">
      <w:pPr>
        <w:shd w:val="clear" w:color="auto" w:fill="FFFFFF"/>
        <w:spacing w:before="5" w:line="360" w:lineRule="auto"/>
        <w:ind w:firstLine="709"/>
        <w:jc w:val="both"/>
        <w:rPr>
          <w:sz w:val="28"/>
          <w:szCs w:val="28"/>
        </w:rPr>
      </w:pPr>
      <w:r>
        <w:rPr>
          <w:sz w:val="28"/>
          <w:szCs w:val="28"/>
        </w:rPr>
        <w:t>1.4. Приложение № 4 к муниципальной программе изложить в редакции приложения № 4 к настоящему постановлению.</w:t>
      </w:r>
    </w:p>
    <w:p w:rsidR="007A09AE" w:rsidRPr="00CC138E" w:rsidRDefault="007A09AE" w:rsidP="007A09AE">
      <w:pPr>
        <w:shd w:val="clear" w:color="auto" w:fill="FFFFFF"/>
        <w:spacing w:before="5" w:line="360" w:lineRule="auto"/>
        <w:ind w:firstLine="709"/>
        <w:jc w:val="both"/>
        <w:rPr>
          <w:sz w:val="28"/>
          <w:szCs w:val="28"/>
        </w:rPr>
      </w:pPr>
      <w:r>
        <w:rPr>
          <w:sz w:val="28"/>
          <w:szCs w:val="28"/>
        </w:rPr>
        <w:t>1.5. Приложение № 5 к муниципальной программе изложить в редакции приложения № 5 к настоящему постановлению.</w:t>
      </w:r>
    </w:p>
    <w:p w:rsidR="007A09AE" w:rsidRDefault="007A09AE" w:rsidP="007A09AE">
      <w:pPr>
        <w:shd w:val="clear" w:color="auto" w:fill="FFFFFF"/>
        <w:spacing w:before="5" w:line="360" w:lineRule="auto"/>
        <w:ind w:firstLine="709"/>
        <w:jc w:val="both"/>
        <w:rPr>
          <w:sz w:val="28"/>
          <w:szCs w:val="28"/>
        </w:rPr>
      </w:pPr>
      <w:r>
        <w:rPr>
          <w:sz w:val="28"/>
          <w:szCs w:val="28"/>
        </w:rPr>
        <w:t>1.6. Приложение № 6 к муниципальной программе изложить в редакции приложения № 6 к настоящему постановлению.</w:t>
      </w:r>
    </w:p>
    <w:p w:rsidR="007A09AE" w:rsidRPr="00CC138E" w:rsidRDefault="007A09AE" w:rsidP="007A09AE">
      <w:pPr>
        <w:shd w:val="clear" w:color="auto" w:fill="FFFFFF"/>
        <w:spacing w:before="5" w:line="360" w:lineRule="auto"/>
        <w:ind w:firstLine="709"/>
        <w:jc w:val="both"/>
        <w:rPr>
          <w:sz w:val="28"/>
          <w:szCs w:val="28"/>
        </w:rPr>
      </w:pPr>
      <w:r>
        <w:rPr>
          <w:sz w:val="28"/>
          <w:szCs w:val="28"/>
        </w:rPr>
        <w:t>1.7. Приложение № 7 к муниципальной программе изложить в редакции приложения № 7 к настоящему постановлению.</w:t>
      </w:r>
    </w:p>
    <w:p w:rsidR="00E35559" w:rsidRDefault="00E35559" w:rsidP="00E24EB2">
      <w:pPr>
        <w:tabs>
          <w:tab w:val="left" w:pos="-284"/>
          <w:tab w:val="left" w:pos="-142"/>
        </w:tabs>
        <w:spacing w:line="360" w:lineRule="auto"/>
        <w:ind w:firstLine="709"/>
        <w:jc w:val="both"/>
        <w:rPr>
          <w:sz w:val="28"/>
          <w:szCs w:val="28"/>
        </w:rPr>
      </w:pPr>
      <w:r>
        <w:rPr>
          <w:sz w:val="28"/>
          <w:szCs w:val="28"/>
        </w:rPr>
        <w:t>2. 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E35559" w:rsidRDefault="00E35559" w:rsidP="00E35559">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35559" w:rsidRDefault="00E35559" w:rsidP="00E35559">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за исполнением</w:t>
      </w:r>
      <w:r w:rsidRPr="00491F12">
        <w:rPr>
          <w:sz w:val="28"/>
          <w:szCs w:val="28"/>
        </w:rPr>
        <w:t xml:space="preserve"> настоящего постановления</w:t>
      </w:r>
      <w:r>
        <w:rPr>
          <w:sz w:val="28"/>
          <w:szCs w:val="28"/>
        </w:rPr>
        <w:t xml:space="preserve"> возложить на первого заместителя главы Администрации Яковлевского муниципального района (Коренчук А.А.).</w:t>
      </w:r>
    </w:p>
    <w:p w:rsidR="00E35559" w:rsidRPr="00491F12" w:rsidRDefault="00E35559" w:rsidP="00E35559">
      <w:pPr>
        <w:spacing w:line="360" w:lineRule="auto"/>
        <w:ind w:firstLine="709"/>
        <w:jc w:val="both"/>
        <w:rPr>
          <w:sz w:val="28"/>
          <w:szCs w:val="28"/>
        </w:rPr>
      </w:pPr>
    </w:p>
    <w:p w:rsidR="00E35559" w:rsidRPr="009C1A8A" w:rsidRDefault="00E35559" w:rsidP="00E35559">
      <w:pPr>
        <w:jc w:val="both"/>
        <w:rPr>
          <w:sz w:val="28"/>
          <w:szCs w:val="28"/>
        </w:rPr>
      </w:pPr>
      <w:r>
        <w:rPr>
          <w:sz w:val="28"/>
          <w:szCs w:val="28"/>
        </w:rPr>
        <w:t>Глава района - г</w:t>
      </w:r>
      <w:r w:rsidRPr="009C1A8A">
        <w:rPr>
          <w:sz w:val="28"/>
          <w:szCs w:val="28"/>
        </w:rPr>
        <w:t>лав</w:t>
      </w:r>
      <w:r>
        <w:rPr>
          <w:sz w:val="28"/>
          <w:szCs w:val="28"/>
        </w:rPr>
        <w:t>а</w:t>
      </w:r>
      <w:r w:rsidRPr="009C1A8A">
        <w:rPr>
          <w:sz w:val="28"/>
          <w:szCs w:val="28"/>
        </w:rPr>
        <w:t xml:space="preserve"> </w:t>
      </w:r>
      <w:r>
        <w:rPr>
          <w:sz w:val="28"/>
          <w:szCs w:val="28"/>
        </w:rPr>
        <w:t>А</w:t>
      </w:r>
      <w:r w:rsidRPr="009C1A8A">
        <w:rPr>
          <w:sz w:val="28"/>
          <w:szCs w:val="28"/>
        </w:rPr>
        <w:t>дминистрации</w:t>
      </w:r>
    </w:p>
    <w:p w:rsidR="00E35559" w:rsidRPr="00937202" w:rsidRDefault="00E35559" w:rsidP="00E355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t>Н.В. Вязовик</w:t>
      </w:r>
    </w:p>
    <w:p w:rsidR="00EB7759" w:rsidRDefault="00EB7759" w:rsidP="00E35559">
      <w:pPr>
        <w:shd w:val="clear" w:color="auto" w:fill="FFFFFF"/>
        <w:spacing w:before="5" w:line="360" w:lineRule="auto"/>
        <w:ind w:left="142" w:firstLine="567"/>
        <w:jc w:val="both"/>
        <w:rPr>
          <w:sz w:val="28"/>
          <w:szCs w:val="28"/>
        </w:rPr>
      </w:pPr>
    </w:p>
    <w:p w:rsidR="00CF1027" w:rsidRDefault="00CF1027" w:rsidP="00E35559">
      <w:pPr>
        <w:shd w:val="clear" w:color="auto" w:fill="FFFFFF"/>
        <w:spacing w:before="5" w:line="360" w:lineRule="auto"/>
        <w:ind w:left="142" w:firstLine="567"/>
        <w:jc w:val="both"/>
        <w:rPr>
          <w:sz w:val="28"/>
          <w:szCs w:val="28"/>
        </w:rPr>
      </w:pPr>
    </w:p>
    <w:p w:rsidR="00CF1027" w:rsidRDefault="00CF1027" w:rsidP="00E35559">
      <w:pPr>
        <w:shd w:val="clear" w:color="auto" w:fill="FFFFFF"/>
        <w:spacing w:before="5" w:line="360" w:lineRule="auto"/>
        <w:ind w:left="142" w:firstLine="567"/>
        <w:jc w:val="both"/>
        <w:rPr>
          <w:sz w:val="28"/>
          <w:szCs w:val="28"/>
        </w:rPr>
      </w:pPr>
    </w:p>
    <w:p w:rsidR="00CF1027" w:rsidRDefault="00CF1027" w:rsidP="00E35559">
      <w:pPr>
        <w:shd w:val="clear" w:color="auto" w:fill="FFFFFF"/>
        <w:spacing w:before="5" w:line="360" w:lineRule="auto"/>
        <w:ind w:left="142" w:firstLine="567"/>
        <w:jc w:val="both"/>
        <w:rPr>
          <w:sz w:val="28"/>
          <w:szCs w:val="28"/>
        </w:rPr>
      </w:pPr>
    </w:p>
    <w:p w:rsidR="00CF1027" w:rsidRPr="00CF1027" w:rsidRDefault="00CF1027" w:rsidP="00CF1027">
      <w:pPr>
        <w:pStyle w:val="ConsPlusNormal"/>
        <w:jc w:val="right"/>
        <w:outlineLvl w:val="0"/>
        <w:rPr>
          <w:rFonts w:ascii="Times New Roman" w:hAnsi="Times New Roman" w:cs="Times New Roman"/>
        </w:rPr>
      </w:pPr>
      <w:r w:rsidRPr="00CF1027">
        <w:rPr>
          <w:rFonts w:ascii="Times New Roman" w:hAnsi="Times New Roman" w:cs="Times New Roman"/>
        </w:rPr>
        <w:lastRenderedPageBreak/>
        <w:t>Приложение №1</w:t>
      </w:r>
    </w:p>
    <w:p w:rsidR="00CF1027" w:rsidRPr="00CF1027" w:rsidRDefault="00CF1027" w:rsidP="00CF1027">
      <w:pPr>
        <w:pStyle w:val="ConsPlusNormal"/>
        <w:jc w:val="right"/>
        <w:rPr>
          <w:rFonts w:ascii="Times New Roman" w:hAnsi="Times New Roman" w:cs="Times New Roman"/>
        </w:rPr>
      </w:pPr>
      <w:r w:rsidRPr="00CF1027">
        <w:rPr>
          <w:rFonts w:ascii="Times New Roman" w:hAnsi="Times New Roman" w:cs="Times New Roman"/>
        </w:rPr>
        <w:t>к постановлению Администрации</w:t>
      </w:r>
    </w:p>
    <w:p w:rsidR="00CF1027" w:rsidRPr="00CF1027" w:rsidRDefault="00CF1027" w:rsidP="00CF1027">
      <w:pPr>
        <w:pStyle w:val="ConsPlusNormal"/>
        <w:jc w:val="right"/>
        <w:rPr>
          <w:rFonts w:ascii="Times New Roman" w:hAnsi="Times New Roman" w:cs="Times New Roman"/>
        </w:rPr>
      </w:pPr>
      <w:r w:rsidRPr="00CF1027">
        <w:rPr>
          <w:rFonts w:ascii="Times New Roman" w:hAnsi="Times New Roman" w:cs="Times New Roman"/>
        </w:rPr>
        <w:t>Яковлевского муниципального района</w:t>
      </w:r>
    </w:p>
    <w:p w:rsidR="00CF1027" w:rsidRPr="00CF1027" w:rsidRDefault="00CF1027" w:rsidP="00CF1027">
      <w:pPr>
        <w:pStyle w:val="ConsPlusNormal"/>
        <w:jc w:val="right"/>
        <w:rPr>
          <w:rFonts w:ascii="Times New Roman" w:hAnsi="Times New Roman" w:cs="Times New Roman"/>
        </w:rPr>
      </w:pPr>
      <w:r w:rsidRPr="00CF1027">
        <w:rPr>
          <w:rFonts w:ascii="Times New Roman" w:hAnsi="Times New Roman" w:cs="Times New Roman"/>
        </w:rPr>
        <w:t xml:space="preserve">от </w:t>
      </w:r>
      <w:r w:rsidRPr="00CF1027">
        <w:rPr>
          <w:rFonts w:ascii="Times New Roman" w:hAnsi="Times New Roman" w:cs="Times New Roman"/>
          <w:u w:val="single"/>
        </w:rPr>
        <w:t xml:space="preserve"> 04.10.2019 г. </w:t>
      </w:r>
      <w:r w:rsidRPr="00CF1027">
        <w:rPr>
          <w:rFonts w:ascii="Times New Roman" w:hAnsi="Times New Roman" w:cs="Times New Roman"/>
        </w:rPr>
        <w:t xml:space="preserve"> № </w:t>
      </w:r>
      <w:r w:rsidRPr="00CF1027">
        <w:rPr>
          <w:rFonts w:ascii="Times New Roman" w:hAnsi="Times New Roman" w:cs="Times New Roman"/>
          <w:u w:val="single"/>
        </w:rPr>
        <w:t>411-НПА</w:t>
      </w:r>
    </w:p>
    <w:p w:rsidR="00CF1027" w:rsidRPr="00CF1027" w:rsidRDefault="00CF1027" w:rsidP="00CF1027">
      <w:pPr>
        <w:widowControl w:val="0"/>
        <w:tabs>
          <w:tab w:val="left" w:pos="142"/>
        </w:tabs>
        <w:overflowPunct/>
        <w:ind w:right="-1" w:firstLine="567"/>
        <w:jc w:val="center"/>
        <w:textAlignment w:val="auto"/>
        <w:rPr>
          <w:b/>
          <w:sz w:val="24"/>
          <w:szCs w:val="24"/>
          <w:lang w:eastAsia="en-US"/>
        </w:rPr>
      </w:pPr>
    </w:p>
    <w:p w:rsidR="00CF1027" w:rsidRPr="00CF1027" w:rsidRDefault="00CF1027" w:rsidP="00CF1027">
      <w:pPr>
        <w:widowControl w:val="0"/>
        <w:tabs>
          <w:tab w:val="left" w:pos="142"/>
        </w:tabs>
        <w:overflowPunct/>
        <w:ind w:right="-1"/>
        <w:jc w:val="center"/>
        <w:textAlignment w:val="auto"/>
        <w:rPr>
          <w:b/>
          <w:sz w:val="24"/>
          <w:szCs w:val="24"/>
          <w:lang w:eastAsia="en-US"/>
        </w:rPr>
      </w:pPr>
      <w:r w:rsidRPr="00CF1027">
        <w:rPr>
          <w:b/>
          <w:sz w:val="24"/>
          <w:szCs w:val="24"/>
          <w:lang w:eastAsia="en-US"/>
        </w:rPr>
        <w:t>ПАСПОРТ</w:t>
      </w:r>
    </w:p>
    <w:p w:rsidR="00CF1027" w:rsidRPr="00CF1027" w:rsidRDefault="00CF1027" w:rsidP="00CF1027">
      <w:pPr>
        <w:widowControl w:val="0"/>
        <w:tabs>
          <w:tab w:val="left" w:pos="142"/>
        </w:tabs>
        <w:overflowPunct/>
        <w:ind w:right="-1"/>
        <w:jc w:val="center"/>
        <w:textAlignment w:val="auto"/>
        <w:rPr>
          <w:b/>
          <w:sz w:val="24"/>
          <w:szCs w:val="24"/>
          <w:lang w:eastAsia="en-US"/>
        </w:rPr>
      </w:pPr>
      <w:r w:rsidRPr="00CF1027">
        <w:rPr>
          <w:b/>
          <w:sz w:val="24"/>
          <w:szCs w:val="24"/>
          <w:lang w:eastAsia="en-US"/>
        </w:rPr>
        <w:t>МУНИЦИПАЛЬНОЙ ПРОГРАММЫ</w:t>
      </w:r>
    </w:p>
    <w:p w:rsidR="00CF1027" w:rsidRPr="00CF1027" w:rsidRDefault="00CF1027" w:rsidP="00CF1027">
      <w:pPr>
        <w:widowControl w:val="0"/>
        <w:tabs>
          <w:tab w:val="left" w:pos="142"/>
        </w:tabs>
        <w:overflowPunct/>
        <w:ind w:right="-1"/>
        <w:jc w:val="center"/>
        <w:textAlignment w:val="auto"/>
        <w:rPr>
          <w:b/>
          <w:sz w:val="24"/>
          <w:szCs w:val="24"/>
          <w:lang w:eastAsia="en-US"/>
        </w:rPr>
      </w:pPr>
      <w:r w:rsidRPr="00CF1027">
        <w:rPr>
          <w:b/>
          <w:sz w:val="24"/>
          <w:szCs w:val="24"/>
          <w:lang w:eastAsia="en-US"/>
        </w:rPr>
        <w:t>ЯКОВЛЕВСКОГО МУНИЦИПАЛЬНОГО РАЙОНА</w:t>
      </w:r>
    </w:p>
    <w:p w:rsidR="00CF1027" w:rsidRPr="00CF1027" w:rsidRDefault="00CF1027" w:rsidP="00CF1027">
      <w:pPr>
        <w:widowControl w:val="0"/>
        <w:tabs>
          <w:tab w:val="left" w:pos="142"/>
        </w:tabs>
        <w:overflowPunct/>
        <w:ind w:right="-1"/>
        <w:jc w:val="center"/>
        <w:textAlignment w:val="auto"/>
        <w:rPr>
          <w:b/>
          <w:sz w:val="24"/>
          <w:szCs w:val="24"/>
          <w:lang w:eastAsia="en-US"/>
        </w:rPr>
      </w:pPr>
      <w:r w:rsidRPr="00CF1027">
        <w:rPr>
          <w:b/>
          <w:sz w:val="24"/>
          <w:szCs w:val="24"/>
          <w:lang w:eastAsia="en-US"/>
        </w:rPr>
        <w:t>«ПЕРЕСЕЛЕНИЕ ГРАЖДАН ИЗ АВАРИЙНОГО ЖИЛИЩНОГО ФОНДА НА ТЕРРИТОРИИ ЯКОВЛЕВСКОГО МУНИЦИПАЛЬНОГО РАЙОНА»</w:t>
      </w:r>
    </w:p>
    <w:p w:rsidR="00CF1027" w:rsidRPr="00CF1027" w:rsidRDefault="00CF1027" w:rsidP="00CF1027">
      <w:pPr>
        <w:widowControl w:val="0"/>
        <w:tabs>
          <w:tab w:val="left" w:pos="142"/>
        </w:tabs>
        <w:overflowPunct/>
        <w:ind w:right="-1"/>
        <w:jc w:val="center"/>
        <w:textAlignment w:val="auto"/>
        <w:rPr>
          <w:b/>
          <w:sz w:val="24"/>
          <w:szCs w:val="24"/>
          <w:lang w:eastAsia="en-US"/>
        </w:rPr>
      </w:pPr>
      <w:r w:rsidRPr="00CF1027">
        <w:rPr>
          <w:b/>
          <w:sz w:val="24"/>
          <w:szCs w:val="24"/>
          <w:lang w:eastAsia="en-US"/>
        </w:rPr>
        <w:t>НА 2019-2025 ГОДЫ</w:t>
      </w:r>
    </w:p>
    <w:p w:rsidR="00CF1027" w:rsidRPr="00CF1027" w:rsidRDefault="00CF1027" w:rsidP="00CF1027">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CF1027" w:rsidRPr="00CF1027" w:rsidTr="00CF1027">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CF1027" w:rsidRPr="00CF1027" w:rsidRDefault="00CF1027" w:rsidP="00CF1027">
            <w:pPr>
              <w:pStyle w:val="formattext"/>
              <w:spacing w:before="0" w:beforeAutospacing="0" w:after="0" w:afterAutospacing="0"/>
              <w:textAlignment w:val="baseline"/>
            </w:pPr>
            <w:r w:rsidRPr="00CF1027">
              <w:t>Ответственный исполнитель программы</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CF1027" w:rsidRPr="00CF1027" w:rsidRDefault="00CF1027" w:rsidP="00CF1027">
            <w:pPr>
              <w:jc w:val="both"/>
              <w:rPr>
                <w:sz w:val="24"/>
                <w:szCs w:val="24"/>
              </w:rPr>
            </w:pPr>
            <w:r w:rsidRPr="00CF1027">
              <w:rPr>
                <w:sz w:val="24"/>
                <w:szCs w:val="24"/>
              </w:rPr>
              <w:t>отдел жизнеобеспечения Администрации Яковлевского муниципального района</w:t>
            </w:r>
          </w:p>
        </w:tc>
      </w:tr>
      <w:tr w:rsidR="00CF1027" w:rsidRPr="00CF1027" w:rsidTr="00CF1027">
        <w:trPr>
          <w:trHeight w:val="165"/>
        </w:trPr>
        <w:tc>
          <w:tcPr>
            <w:tcW w:w="291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CF1027" w:rsidRPr="00CF1027" w:rsidRDefault="00CF1027" w:rsidP="00CF1027">
            <w:pPr>
              <w:pStyle w:val="formattext"/>
              <w:spacing w:before="0" w:beforeAutospacing="0" w:after="0" w:afterAutospacing="0"/>
              <w:textAlignment w:val="baseline"/>
            </w:pPr>
            <w:r w:rsidRPr="00CF1027">
              <w:t>Соисполнители программы</w:t>
            </w:r>
          </w:p>
        </w:tc>
        <w:tc>
          <w:tcPr>
            <w:tcW w:w="672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CF1027" w:rsidRPr="00CF1027" w:rsidRDefault="00CF1027" w:rsidP="00CF1027">
            <w:pPr>
              <w:pStyle w:val="ac"/>
              <w:ind w:left="0"/>
              <w:jc w:val="both"/>
              <w:rPr>
                <w:sz w:val="24"/>
                <w:szCs w:val="24"/>
              </w:rPr>
            </w:pPr>
            <w:r w:rsidRPr="00CF1027">
              <w:rPr>
                <w:sz w:val="24"/>
                <w:szCs w:val="24"/>
              </w:rPr>
              <w:t>отсутствуют</w:t>
            </w:r>
          </w:p>
        </w:tc>
      </w:tr>
      <w:tr w:rsidR="00CF1027" w:rsidRPr="00CF1027" w:rsidTr="00CF1027">
        <w:trPr>
          <w:trHeight w:val="2580"/>
        </w:trPr>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pStyle w:val="formattext"/>
              <w:textAlignment w:val="baseline"/>
            </w:pPr>
            <w:r w:rsidRPr="00CF1027">
              <w:t>Структура программы</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jc w:val="both"/>
              <w:rPr>
                <w:sz w:val="24"/>
                <w:szCs w:val="24"/>
              </w:rPr>
            </w:pPr>
            <w:r w:rsidRPr="00CF1027">
              <w:rPr>
                <w:sz w:val="24"/>
                <w:szCs w:val="24"/>
              </w:rPr>
              <w:t>Отдельные мероприятия:</w:t>
            </w:r>
          </w:p>
          <w:p w:rsidR="00CF1027" w:rsidRPr="00CF1027" w:rsidRDefault="00CF1027" w:rsidP="00CF1027">
            <w:pPr>
              <w:jc w:val="both"/>
              <w:rPr>
                <w:sz w:val="24"/>
                <w:szCs w:val="24"/>
              </w:rPr>
            </w:pPr>
            <w:r w:rsidRPr="00CF1027">
              <w:rPr>
                <w:sz w:val="24"/>
                <w:szCs w:val="24"/>
              </w:rPr>
              <w:t>1. Мероприятия по разработке проектов сноса аварийных многоквартирных жилых домов;</w:t>
            </w:r>
          </w:p>
          <w:p w:rsidR="00CF1027" w:rsidRPr="00CF1027" w:rsidRDefault="00CF1027" w:rsidP="00CF1027">
            <w:pPr>
              <w:jc w:val="both"/>
              <w:rPr>
                <w:sz w:val="24"/>
                <w:szCs w:val="24"/>
              </w:rPr>
            </w:pPr>
            <w:r w:rsidRPr="00CF1027">
              <w:rPr>
                <w:sz w:val="24"/>
                <w:szCs w:val="24"/>
              </w:rPr>
              <w:t>2. Мероприятия по сносу аварийных многоквартирных жилых домов;</w:t>
            </w:r>
          </w:p>
          <w:p w:rsidR="00CF1027" w:rsidRPr="00CF1027" w:rsidRDefault="00CF1027" w:rsidP="00CF1027">
            <w:pPr>
              <w:jc w:val="both"/>
              <w:rPr>
                <w:sz w:val="24"/>
                <w:szCs w:val="24"/>
              </w:rPr>
            </w:pPr>
            <w:r w:rsidRPr="00CF1027">
              <w:rPr>
                <w:sz w:val="24"/>
                <w:szCs w:val="24"/>
              </w:rPr>
              <w:t>3. 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r>
      <w:tr w:rsidR="00CF1027" w:rsidRPr="00CF1027" w:rsidTr="00CF1027">
        <w:trPr>
          <w:trHeight w:val="39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pStyle w:val="formattext"/>
              <w:spacing w:before="0" w:beforeAutospacing="0" w:after="0" w:afterAutospacing="0"/>
              <w:textAlignment w:val="baseline"/>
            </w:pPr>
            <w:r w:rsidRPr="00CF1027">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pStyle w:val="ConsPlusCell"/>
              <w:rPr>
                <w:rFonts w:ascii="Times New Roman" w:hAnsi="Times New Roman" w:cs="Times New Roman"/>
                <w:bCs/>
                <w:sz w:val="24"/>
                <w:szCs w:val="24"/>
              </w:rPr>
            </w:pPr>
            <w:r w:rsidRPr="00CF1027">
              <w:rPr>
                <w:rFonts w:ascii="Times New Roman" w:hAnsi="Times New Roman" w:cs="Times New Roman"/>
                <w:bCs/>
                <w:sz w:val="24"/>
                <w:szCs w:val="24"/>
              </w:rPr>
              <w:t>Создание безопасных условий проживания населения.</w:t>
            </w:r>
          </w:p>
          <w:p w:rsidR="00CF1027" w:rsidRPr="00CF1027" w:rsidRDefault="00CF1027" w:rsidP="00CF1027">
            <w:pPr>
              <w:pStyle w:val="ConsPlusCell"/>
              <w:jc w:val="both"/>
              <w:rPr>
                <w:rFonts w:ascii="Times New Roman" w:hAnsi="Times New Roman" w:cs="Times New Roman"/>
                <w:sz w:val="24"/>
                <w:szCs w:val="24"/>
              </w:rPr>
            </w:pPr>
          </w:p>
        </w:tc>
      </w:tr>
      <w:tr w:rsidR="00CF1027" w:rsidRPr="00CF1027" w:rsidTr="00CF10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pStyle w:val="formattext"/>
              <w:spacing w:before="0" w:beforeAutospacing="0" w:after="0" w:afterAutospacing="0"/>
              <w:textAlignment w:val="baseline"/>
            </w:pPr>
            <w:r w:rsidRPr="00CF1027">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overflowPunct/>
              <w:jc w:val="both"/>
              <w:textAlignment w:val="auto"/>
              <w:rPr>
                <w:rFonts w:eastAsia="Calibri"/>
                <w:sz w:val="24"/>
                <w:szCs w:val="24"/>
              </w:rPr>
            </w:pPr>
            <w:r w:rsidRPr="00CF1027">
              <w:rPr>
                <w:rFonts w:eastAsia="Calibri"/>
                <w:sz w:val="24"/>
                <w:szCs w:val="24"/>
              </w:rPr>
              <w:t>Обеспечение процесса своевременного замещения выбывающего из эксплуатации жилищного фонда и содействие развитию жилищного строительства</w:t>
            </w:r>
          </w:p>
          <w:p w:rsidR="00CF1027" w:rsidRPr="00CF1027" w:rsidRDefault="00CF1027" w:rsidP="00CF1027">
            <w:pPr>
              <w:pStyle w:val="ConsPlusNormal"/>
              <w:jc w:val="both"/>
              <w:rPr>
                <w:rFonts w:ascii="Times New Roman" w:hAnsi="Times New Roman" w:cs="Times New Roman"/>
              </w:rPr>
            </w:pPr>
          </w:p>
        </w:tc>
      </w:tr>
      <w:tr w:rsidR="00CF1027" w:rsidRPr="00CF1027" w:rsidTr="00CF10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pStyle w:val="formattext"/>
              <w:spacing w:before="0" w:beforeAutospacing="0" w:after="0" w:afterAutospacing="0"/>
              <w:textAlignment w:val="baseline"/>
              <w:rPr>
                <w:highlight w:val="yellow"/>
              </w:rPr>
            </w:pPr>
            <w:r w:rsidRPr="00CF1027">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jc w:val="both"/>
              <w:rPr>
                <w:sz w:val="24"/>
                <w:szCs w:val="24"/>
              </w:rPr>
            </w:pPr>
            <w:r w:rsidRPr="00CF1027">
              <w:rPr>
                <w:sz w:val="24"/>
                <w:szCs w:val="24"/>
              </w:rPr>
              <w:t>Программа  реализуется  в  2019  -  2025  годах.</w:t>
            </w:r>
          </w:p>
        </w:tc>
      </w:tr>
      <w:tr w:rsidR="00CF1027" w:rsidRPr="00CF1027" w:rsidTr="00CF1027">
        <w:trPr>
          <w:trHeight w:val="5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pStyle w:val="formattext"/>
              <w:spacing w:before="0" w:beforeAutospacing="0" w:after="0" w:afterAutospacing="0"/>
              <w:textAlignment w:val="baseline"/>
            </w:pPr>
            <w:r w:rsidRPr="00CF1027">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jc w:val="both"/>
              <w:rPr>
                <w:sz w:val="24"/>
                <w:szCs w:val="24"/>
              </w:rPr>
            </w:pPr>
            <w:r w:rsidRPr="00CF1027">
              <w:rPr>
                <w:sz w:val="24"/>
                <w:szCs w:val="24"/>
              </w:rPr>
              <w:t>Общий объем финансирования на реализацию муниципальной программы составляет – 3 685 000,00 руб. в том числе:</w:t>
            </w:r>
          </w:p>
          <w:p w:rsidR="00CF1027" w:rsidRPr="00CF1027" w:rsidRDefault="00CF1027" w:rsidP="00CF1027">
            <w:pPr>
              <w:rPr>
                <w:sz w:val="24"/>
                <w:szCs w:val="24"/>
              </w:rPr>
            </w:pPr>
            <w:r w:rsidRPr="00CF1027">
              <w:rPr>
                <w:sz w:val="24"/>
                <w:szCs w:val="24"/>
              </w:rPr>
              <w:t>2019 год – 100 000,00 руб.;</w:t>
            </w:r>
          </w:p>
          <w:p w:rsidR="00CF1027" w:rsidRPr="00CF1027" w:rsidRDefault="00CF1027" w:rsidP="00CF1027">
            <w:pPr>
              <w:rPr>
                <w:sz w:val="24"/>
                <w:szCs w:val="24"/>
              </w:rPr>
            </w:pPr>
            <w:r w:rsidRPr="00CF1027">
              <w:rPr>
                <w:sz w:val="24"/>
                <w:szCs w:val="24"/>
              </w:rPr>
              <w:t>2020 год – 600 000,00  руб.;</w:t>
            </w:r>
          </w:p>
          <w:p w:rsidR="00CF1027" w:rsidRPr="00CF1027" w:rsidRDefault="00CF1027" w:rsidP="00CF1027">
            <w:pPr>
              <w:rPr>
                <w:sz w:val="24"/>
                <w:szCs w:val="24"/>
              </w:rPr>
            </w:pPr>
            <w:r w:rsidRPr="00CF1027">
              <w:rPr>
                <w:sz w:val="24"/>
                <w:szCs w:val="24"/>
              </w:rPr>
              <w:t>2021 год – 500 000,00 руб.;</w:t>
            </w:r>
          </w:p>
          <w:p w:rsidR="00CF1027" w:rsidRPr="00CF1027" w:rsidRDefault="00CF1027" w:rsidP="00CF1027">
            <w:pPr>
              <w:rPr>
                <w:sz w:val="24"/>
                <w:szCs w:val="24"/>
              </w:rPr>
            </w:pPr>
            <w:r w:rsidRPr="00CF1027">
              <w:rPr>
                <w:sz w:val="24"/>
                <w:szCs w:val="24"/>
              </w:rPr>
              <w:t>2022 год – 0,00 руб.;</w:t>
            </w:r>
          </w:p>
          <w:p w:rsidR="00CF1027" w:rsidRPr="00CF1027" w:rsidRDefault="00CF1027" w:rsidP="00CF1027">
            <w:pPr>
              <w:rPr>
                <w:sz w:val="24"/>
                <w:szCs w:val="24"/>
              </w:rPr>
            </w:pPr>
            <w:r w:rsidRPr="00CF1027">
              <w:rPr>
                <w:sz w:val="24"/>
                <w:szCs w:val="24"/>
              </w:rPr>
              <w:t>2023 год – 0,00 руб.;</w:t>
            </w:r>
          </w:p>
          <w:p w:rsidR="00CF1027" w:rsidRPr="00CF1027" w:rsidRDefault="00CF1027" w:rsidP="00CF1027">
            <w:pPr>
              <w:rPr>
                <w:sz w:val="24"/>
                <w:szCs w:val="24"/>
              </w:rPr>
            </w:pPr>
            <w:r w:rsidRPr="00CF1027">
              <w:rPr>
                <w:sz w:val="24"/>
                <w:szCs w:val="24"/>
              </w:rPr>
              <w:t>2024 год – 2 485 000,00 руб.;</w:t>
            </w:r>
          </w:p>
          <w:p w:rsidR="00CF1027" w:rsidRPr="00CF1027" w:rsidRDefault="00CF1027" w:rsidP="00CF1027">
            <w:pPr>
              <w:rPr>
                <w:sz w:val="24"/>
                <w:szCs w:val="24"/>
              </w:rPr>
            </w:pPr>
            <w:r w:rsidRPr="00CF1027">
              <w:rPr>
                <w:sz w:val="24"/>
                <w:szCs w:val="24"/>
              </w:rPr>
              <w:t>2025 год – 0,00 руб.</w:t>
            </w:r>
          </w:p>
          <w:p w:rsidR="00CF1027" w:rsidRPr="00CF1027" w:rsidRDefault="00CF1027" w:rsidP="00CF1027">
            <w:pPr>
              <w:rPr>
                <w:sz w:val="24"/>
                <w:szCs w:val="24"/>
              </w:rPr>
            </w:pPr>
            <w:r w:rsidRPr="00CF1027">
              <w:rPr>
                <w:sz w:val="24"/>
                <w:szCs w:val="24"/>
              </w:rPr>
              <w:t>сумма средств, запланированная в бюджете района составляет - 3 685 000,00 руб. в том числе:</w:t>
            </w:r>
          </w:p>
          <w:p w:rsidR="00CF1027" w:rsidRPr="00CF1027" w:rsidRDefault="00CF1027" w:rsidP="00CF1027">
            <w:pPr>
              <w:rPr>
                <w:sz w:val="24"/>
                <w:szCs w:val="24"/>
              </w:rPr>
            </w:pPr>
            <w:r w:rsidRPr="00CF1027">
              <w:rPr>
                <w:sz w:val="24"/>
                <w:szCs w:val="24"/>
              </w:rPr>
              <w:t>2019 год – 100 000,00 руб.;</w:t>
            </w:r>
          </w:p>
          <w:p w:rsidR="00CF1027" w:rsidRPr="00CF1027" w:rsidRDefault="00CF1027" w:rsidP="00CF1027">
            <w:pPr>
              <w:rPr>
                <w:sz w:val="24"/>
                <w:szCs w:val="24"/>
              </w:rPr>
            </w:pPr>
            <w:r w:rsidRPr="00CF1027">
              <w:rPr>
                <w:sz w:val="24"/>
                <w:szCs w:val="24"/>
              </w:rPr>
              <w:t>2020 год – 600 000,00 руб.;</w:t>
            </w:r>
          </w:p>
          <w:p w:rsidR="00CF1027" w:rsidRPr="00CF1027" w:rsidRDefault="00CF1027" w:rsidP="00CF1027">
            <w:pPr>
              <w:rPr>
                <w:sz w:val="24"/>
                <w:szCs w:val="24"/>
              </w:rPr>
            </w:pPr>
            <w:r w:rsidRPr="00CF1027">
              <w:rPr>
                <w:sz w:val="24"/>
                <w:szCs w:val="24"/>
              </w:rPr>
              <w:t>2021 год – 500 000,00 руб.;</w:t>
            </w:r>
          </w:p>
          <w:p w:rsidR="00CF1027" w:rsidRPr="00CF1027" w:rsidRDefault="00CF1027" w:rsidP="00CF1027">
            <w:pPr>
              <w:rPr>
                <w:sz w:val="24"/>
                <w:szCs w:val="24"/>
              </w:rPr>
            </w:pPr>
            <w:r w:rsidRPr="00CF1027">
              <w:rPr>
                <w:sz w:val="24"/>
                <w:szCs w:val="24"/>
              </w:rPr>
              <w:t>2022 год – 0,00 руб.;</w:t>
            </w:r>
          </w:p>
          <w:p w:rsidR="00CF1027" w:rsidRPr="00CF1027" w:rsidRDefault="00CF1027" w:rsidP="00CF1027">
            <w:pPr>
              <w:rPr>
                <w:sz w:val="24"/>
                <w:szCs w:val="24"/>
              </w:rPr>
            </w:pPr>
            <w:r w:rsidRPr="00CF1027">
              <w:rPr>
                <w:sz w:val="24"/>
                <w:szCs w:val="24"/>
              </w:rPr>
              <w:t>2023 год – 0,00 руб.;</w:t>
            </w:r>
          </w:p>
          <w:p w:rsidR="00CF1027" w:rsidRPr="00CF1027" w:rsidRDefault="00CF1027" w:rsidP="00CF1027">
            <w:pPr>
              <w:rPr>
                <w:sz w:val="24"/>
                <w:szCs w:val="24"/>
              </w:rPr>
            </w:pPr>
            <w:r w:rsidRPr="00CF1027">
              <w:rPr>
                <w:sz w:val="24"/>
                <w:szCs w:val="24"/>
              </w:rPr>
              <w:t>2024 год – 2 485 000,00 руб.;</w:t>
            </w:r>
          </w:p>
          <w:p w:rsidR="00CF1027" w:rsidRPr="00CF1027" w:rsidRDefault="00CF1027" w:rsidP="00CF1027">
            <w:pPr>
              <w:rPr>
                <w:sz w:val="24"/>
                <w:szCs w:val="24"/>
              </w:rPr>
            </w:pPr>
            <w:r w:rsidRPr="00CF1027">
              <w:rPr>
                <w:sz w:val="24"/>
                <w:szCs w:val="24"/>
              </w:rPr>
              <w:t>2025 год – 0,00 руб.</w:t>
            </w:r>
          </w:p>
        </w:tc>
      </w:tr>
      <w:tr w:rsidR="00CF1027" w:rsidRPr="00CF1027" w:rsidTr="00CF10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pStyle w:val="formattext"/>
              <w:spacing w:before="0" w:beforeAutospacing="0" w:after="0" w:afterAutospacing="0"/>
              <w:textAlignment w:val="baseline"/>
            </w:pPr>
            <w:r w:rsidRPr="00CF1027">
              <w:t xml:space="preserve">Индикаторы достижения </w:t>
            </w:r>
            <w:r w:rsidRPr="00CF1027">
              <w:lastRenderedPageBreak/>
              <w:t>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F1027" w:rsidRPr="00CF1027" w:rsidRDefault="00CF1027" w:rsidP="00CF1027">
            <w:pPr>
              <w:pStyle w:val="ConsPlusNormal"/>
              <w:jc w:val="both"/>
              <w:rPr>
                <w:rFonts w:ascii="Times New Roman" w:hAnsi="Times New Roman" w:cs="Times New Roman"/>
              </w:rPr>
            </w:pPr>
            <w:r w:rsidRPr="00CF1027">
              <w:rPr>
                <w:rFonts w:ascii="Times New Roman" w:hAnsi="Times New Roman" w:cs="Times New Roman"/>
              </w:rPr>
              <w:lastRenderedPageBreak/>
              <w:t>1. Количество разработанных проектов сноса аварийных домов, шт.;</w:t>
            </w:r>
          </w:p>
          <w:p w:rsidR="00CF1027" w:rsidRPr="00CF1027" w:rsidRDefault="00CF1027" w:rsidP="00CF1027">
            <w:pPr>
              <w:pStyle w:val="ConsPlusNormal"/>
              <w:jc w:val="both"/>
              <w:rPr>
                <w:rFonts w:ascii="Times New Roman" w:hAnsi="Times New Roman" w:cs="Times New Roman"/>
              </w:rPr>
            </w:pPr>
            <w:r w:rsidRPr="00CF1027">
              <w:rPr>
                <w:rFonts w:ascii="Times New Roman" w:hAnsi="Times New Roman" w:cs="Times New Roman"/>
              </w:rPr>
              <w:lastRenderedPageBreak/>
              <w:t>2. Количество граждан, переселенных из аварийных домов, чел.;</w:t>
            </w:r>
          </w:p>
          <w:p w:rsidR="00CF1027" w:rsidRPr="00CF1027" w:rsidRDefault="00CF1027" w:rsidP="00CF1027">
            <w:pPr>
              <w:pStyle w:val="ConsPlusNormal"/>
              <w:jc w:val="both"/>
              <w:rPr>
                <w:rFonts w:ascii="Times New Roman" w:hAnsi="Times New Roman" w:cs="Times New Roman"/>
              </w:rPr>
            </w:pPr>
            <w:r w:rsidRPr="00CF1027">
              <w:rPr>
                <w:rFonts w:ascii="Times New Roman" w:hAnsi="Times New Roman" w:cs="Times New Roman"/>
              </w:rPr>
              <w:t>3. Количество расселенных аварийных домов, ед.;</w:t>
            </w:r>
          </w:p>
          <w:p w:rsidR="00CF1027" w:rsidRPr="00CF1027" w:rsidRDefault="00CF1027" w:rsidP="00CF1027">
            <w:pPr>
              <w:pStyle w:val="ConsPlusNormal"/>
              <w:jc w:val="both"/>
              <w:rPr>
                <w:rFonts w:ascii="Times New Roman" w:hAnsi="Times New Roman" w:cs="Times New Roman"/>
              </w:rPr>
            </w:pPr>
            <w:r w:rsidRPr="00CF1027">
              <w:rPr>
                <w:rFonts w:ascii="Times New Roman" w:hAnsi="Times New Roman" w:cs="Times New Roman"/>
              </w:rPr>
              <w:t>4. Количество расселенных жилых помещений, расположенных  в  аварийных  домах, ед.;</w:t>
            </w:r>
          </w:p>
          <w:p w:rsidR="00CF1027" w:rsidRPr="00CF1027" w:rsidRDefault="00CF1027" w:rsidP="00CF1027">
            <w:pPr>
              <w:pStyle w:val="ConsPlusNormal"/>
              <w:jc w:val="both"/>
              <w:rPr>
                <w:rFonts w:ascii="Times New Roman" w:hAnsi="Times New Roman" w:cs="Times New Roman"/>
              </w:rPr>
            </w:pPr>
            <w:r w:rsidRPr="00CF1027">
              <w:rPr>
                <w:rFonts w:ascii="Times New Roman" w:hAnsi="Times New Roman" w:cs="Times New Roman"/>
              </w:rPr>
              <w:t>5. Общая площадь расселенных жилых помещений, расположенных в аварийных  домах, кв. м.</w:t>
            </w:r>
          </w:p>
        </w:tc>
      </w:tr>
    </w:tbl>
    <w:p w:rsidR="00CF1027" w:rsidRPr="00CF1027" w:rsidRDefault="00CF1027" w:rsidP="00CF1027">
      <w:pPr>
        <w:widowControl w:val="0"/>
        <w:tabs>
          <w:tab w:val="left" w:pos="142"/>
        </w:tabs>
        <w:overflowPunct/>
        <w:ind w:right="-1" w:firstLine="567"/>
        <w:jc w:val="center"/>
        <w:textAlignment w:val="auto"/>
        <w:rPr>
          <w:b/>
          <w:sz w:val="24"/>
          <w:szCs w:val="24"/>
          <w:lang w:eastAsia="en-US"/>
        </w:rPr>
      </w:pPr>
    </w:p>
    <w:p w:rsidR="00CF1027" w:rsidRPr="00CF1027" w:rsidRDefault="00CF1027" w:rsidP="00CF1027">
      <w:pPr>
        <w:widowControl w:val="0"/>
        <w:tabs>
          <w:tab w:val="left" w:pos="142"/>
        </w:tabs>
        <w:overflowPunct/>
        <w:ind w:right="-1" w:firstLine="567"/>
        <w:jc w:val="center"/>
        <w:textAlignment w:val="auto"/>
        <w:rPr>
          <w:b/>
          <w:sz w:val="24"/>
          <w:szCs w:val="24"/>
          <w:lang w:eastAsia="en-US"/>
        </w:rPr>
      </w:pPr>
    </w:p>
    <w:p w:rsidR="00CF1027" w:rsidRPr="00CF1027" w:rsidRDefault="00CF1027" w:rsidP="00CF1027">
      <w:pPr>
        <w:jc w:val="center"/>
        <w:rPr>
          <w:sz w:val="24"/>
          <w:szCs w:val="24"/>
        </w:rPr>
      </w:pPr>
      <w:r w:rsidRPr="00CF1027">
        <w:rPr>
          <w:sz w:val="24"/>
          <w:szCs w:val="24"/>
        </w:rPr>
        <w:t>I. ПРИОРИТЕТЫ ГОСУДАРСТВЕННОЙ ПОЛИТИКИ В СФЕРЕ РЕАЛИЗАЦИИ МУНИЦИПАЛЬНОЙ ПРОГРАММЫ. ЦЕЛИ И ЗАДАЧИ</w:t>
      </w:r>
    </w:p>
    <w:p w:rsidR="00CF1027" w:rsidRPr="00CF1027" w:rsidRDefault="00CF1027" w:rsidP="00CF1027">
      <w:pPr>
        <w:jc w:val="center"/>
        <w:rPr>
          <w:sz w:val="24"/>
          <w:szCs w:val="24"/>
        </w:rPr>
      </w:pP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В соответствии с постановлением правительства от 26 января 2016 года № 80-р «Об утверждении Стратегии развития жилищно-коммунального хозяйства в Российской Федерации на период до 2020 года» (в редакции распоряжения Правительства Российской Федерации от 18 октября 2018 года № 2253-р), целью государственной политики в сфере ликвидации аварийного жилищного фонда является создание постоянно действующей системы реновации жилищного фонда,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 а также с</w:t>
      </w:r>
      <w:r w:rsidRPr="00CF1027">
        <w:rPr>
          <w:bCs/>
        </w:rPr>
        <w:t>оздать безопасные условия проживания населения.</w:t>
      </w:r>
    </w:p>
    <w:p w:rsidR="00CF1027" w:rsidRPr="00CF1027" w:rsidRDefault="00CF1027" w:rsidP="00CF1027">
      <w:pPr>
        <w:pStyle w:val="ad"/>
        <w:spacing w:line="276" w:lineRule="auto"/>
        <w:ind w:firstLine="709"/>
        <w:jc w:val="both"/>
        <w:rPr>
          <w:rFonts w:eastAsia="Calibri"/>
          <w:lang w:eastAsia="en-US"/>
        </w:rPr>
      </w:pPr>
      <w:r w:rsidRPr="00CF1027">
        <w:rPr>
          <w:rFonts w:eastAsia="Calibri"/>
          <w:lang w:eastAsia="en-US"/>
        </w:rPr>
        <w:t>Для достижения поставленной цели необходимо создать новые механизмы переселения граждан из аварийного жилищного фонда, максимально оперативно обеспечить процесс своевременного замещения выбывающего из эксплуатации жилищного фонда и содействие развитию жилищного строительства</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Эффективное решение поставленной задачи обеспечивается за счет следующих ранее реализованных мер:</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 утверждены четкие показатели общей площади и количество граждан, подлежащих переселению, для каждого субъекта Российской Федерации;</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 создана сквозная система контроля и мониторинга реализации программ переселения - с момента подачи регионом заявки в государственную корпорацию - Фонд содействия реформированию жилищно-коммунального хозяйства и до переселения;</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 снижен уровень долевого финансирования расходов со стороны субъектов Российской Федерации на реализацию мероприятий по переселению граждан из аварийного жилищного фонда;</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 оптимизирован порядок и условия предоставления финансовой поддержки субъектам Российской Федерации на реализацию мероприятий по переселению граждан из аварийного жилищного фонда;</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 усилена ответственность субъектов Российской Федерации за неисполнение или ненадлежащее исполнение обязательств по переселению граждан из аварийного жилищного фонда.</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В целях повышения эффективности ликвидации аварийного жилищного фонда планируется:</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 усилить контроль за качеством жилья, строящегося в рамках программ переселения граждан из аварийного жилищного фонда, путем:</w:t>
      </w:r>
      <w:r w:rsidRPr="00CF1027">
        <w:rPr>
          <w:rFonts w:eastAsia="Calibri"/>
          <w:lang w:eastAsia="en-US"/>
        </w:rPr>
        <w:br/>
        <w:t>а) введения обязательного наличия допуска саморегулируемой организации при осуществлении проектирования и строительства многоквартирных домов с количеством этажей не более чем 3 этажа (малоэтажное строительство);</w:t>
      </w:r>
      <w:r w:rsidRPr="00CF1027">
        <w:rPr>
          <w:rFonts w:eastAsia="Calibri"/>
          <w:lang w:eastAsia="en-US"/>
        </w:rPr>
        <w:br/>
      </w:r>
      <w:r w:rsidRPr="00CF1027">
        <w:rPr>
          <w:rFonts w:eastAsia="Calibri"/>
          <w:lang w:eastAsia="en-US"/>
        </w:rPr>
        <w:lastRenderedPageBreak/>
        <w:t>б) введения экспертизы проектной документации и государственного строительного надзора в отношении объектов малоэтажного жилья, строящихся в рамках государственных и муниципальных контрактов;</w:t>
      </w:r>
      <w:r w:rsidRPr="00CF1027">
        <w:rPr>
          <w:rFonts w:eastAsia="Calibri"/>
          <w:lang w:eastAsia="en-US"/>
        </w:rPr>
        <w:br/>
        <w:t>в) установления субсидиарной ответственности саморегулируемой организации по обязательствам своих членов, возникшим вследствие ненадлежащего исполнения государственных и (или) муниципальных контрактов на осуществление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выявления несоответствия разработанной проектной (сметной) документации установленным требованиям;</w:t>
      </w:r>
      <w:r w:rsidRPr="00CF1027">
        <w:rPr>
          <w:rFonts w:eastAsia="Calibri"/>
          <w:lang w:eastAsia="en-US"/>
        </w:rPr>
        <w:br/>
        <w:t>г) утверждения и применения унифицированных типовых государственных (муниципальных) контрактов на выполнение работ по строительству многоквартирного дома и на приобретение в муниципальную собственность жилых помещений путем участия соответствующего муниципального образования в долевом строительстве многоквартирного дома;</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 усилить контроль за безусловным достижением субъектами Российской Федерации целевых показателей реализации программ переселения граждан из аварийного жилищного фонда, в том числе увеличить количество выездных проверок;</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 усилить контроль за обеспечением со стороны субъектов Российской Федерации уровня софинансирования мероприятий по переселению граждан из аварийного жилья.</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В целях решения задачи переселения граждан из аварийного жилищного фонда, будут созданы новые механизмы переселения. Долгосрочный прогноз темпов выбытия из эксплуатации жилищного фонда показывает, что до 2035 года будут признаны аварийными многоквартирные дома площадью около 100 млн.кв.м, на расселение которых потребуется более 4 трлн. рублей (в текущих ценах строительства жилья – около 33 тыс. рублей за кв.м).</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Важнейшим вопросом, который необходимо решить в рамках реализации новых механизмов переселения граждан из аварийного жилищного фонда, является вопрос создания системы достоверного учета аварийного жилищного фонда и формирования соответствующего реестра на федеральном уровне.</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Кроме того, будет разработана и внедрена в эксплуатацию система формирования реестра аварийного жилищного фонда, в рамках которой будет обеспечено получение на системной основе актуальной и достоверной информации о состоянии жилищного фонда. Отдельным вопросом в этой части является проведение ревизии и формирование актуального реестра аварийного жилищного фонда в целях его восстановления. Будет проработана новая целевая модель переселения граждан из аварийного жилищного фонда.</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Предлагается целевая модель переселения граждан из аварийного жилищного фонда, предусматривающая безусловное обеспечение жильем граждан, у которых нет иного жилого помещения для проживания.</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Кроме того, в рамках реализации Стратегии необходимо проработать вопрос о государственной поддержке мероприятий по переселению граждан из аварийного жилищного фонда с использованием ресурсов единого института развития в жилищной сфере, в том числе проработать вопросы условий предоставления средств (платность (безвозмездность), возвратность (невозвратность), процентная ставка и др.).</w:t>
      </w:r>
    </w:p>
    <w:p w:rsidR="00CF1027" w:rsidRPr="00CF1027" w:rsidRDefault="00CF1027" w:rsidP="00CF1027">
      <w:pPr>
        <w:pStyle w:val="ad"/>
        <w:spacing w:before="0" w:beforeAutospacing="0" w:after="0" w:afterAutospacing="0" w:line="276" w:lineRule="auto"/>
        <w:ind w:firstLine="709"/>
        <w:jc w:val="both"/>
        <w:rPr>
          <w:rFonts w:eastAsia="Calibri"/>
          <w:lang w:eastAsia="en-US"/>
        </w:rPr>
      </w:pPr>
      <w:r w:rsidRPr="00CF1027">
        <w:rPr>
          <w:rFonts w:eastAsia="Calibri"/>
          <w:lang w:eastAsia="en-US"/>
        </w:rPr>
        <w:t>В краткосрочной перспективе разработанные механизмы переселения граждан из аварийного жилищного фонда, должны обеспечивать недопущение его роста.</w:t>
      </w:r>
    </w:p>
    <w:p w:rsidR="00CF1027" w:rsidRPr="00CF1027" w:rsidRDefault="00CF1027" w:rsidP="00CF1027">
      <w:pPr>
        <w:jc w:val="both"/>
        <w:rPr>
          <w:sz w:val="24"/>
          <w:szCs w:val="24"/>
          <w:lang w:eastAsia="en-US"/>
        </w:rPr>
      </w:pPr>
    </w:p>
    <w:p w:rsidR="00CF1027" w:rsidRPr="00CF1027" w:rsidRDefault="00CF1027" w:rsidP="00CF1027">
      <w:pPr>
        <w:ind w:firstLine="708"/>
        <w:jc w:val="center"/>
        <w:rPr>
          <w:sz w:val="24"/>
          <w:szCs w:val="24"/>
          <w:lang w:eastAsia="en-US"/>
        </w:rPr>
      </w:pPr>
      <w:r w:rsidRPr="00CF1027">
        <w:rPr>
          <w:sz w:val="24"/>
          <w:szCs w:val="24"/>
          <w:lang w:eastAsia="en-US"/>
        </w:rPr>
        <w:lastRenderedPageBreak/>
        <w:t>II. СВЕДЕНИЯ ОБ ИНДИКАТОРАХ И НЕПОСРЕДСТВЕННЫХ РЕЗУЛЬТАТАХ РЕАЛИЗАЦИИ МУНИЦИПАЛЬНОЙ ПРОГРАММЫ</w:t>
      </w:r>
    </w:p>
    <w:p w:rsidR="00CF1027" w:rsidRPr="00CF1027" w:rsidRDefault="00CF1027" w:rsidP="00CF1027">
      <w:pPr>
        <w:ind w:firstLine="708"/>
        <w:jc w:val="center"/>
        <w:rPr>
          <w:sz w:val="24"/>
          <w:szCs w:val="24"/>
          <w:lang w:eastAsia="en-US"/>
        </w:rPr>
      </w:pP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Показатели муниципальной программы соответствуют ее приоритетам, целям и задачам.</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Плановые значения показателей муниципальной программы, характеризующих эффективность реализации мероприятий муниципальной программы, приведены в приложении № 1 к настоящей муниципальной программе.</w:t>
      </w:r>
    </w:p>
    <w:p w:rsidR="00CF1027" w:rsidRPr="00CF1027" w:rsidRDefault="00CF1027" w:rsidP="00CF1027">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CF1027" w:rsidRPr="00CF1027" w:rsidRDefault="00CF1027" w:rsidP="00CF1027">
      <w:pPr>
        <w:shd w:val="clear" w:color="auto" w:fill="FFFFFF"/>
        <w:tabs>
          <w:tab w:val="left" w:pos="142"/>
        </w:tabs>
        <w:overflowPunct/>
        <w:autoSpaceDE/>
        <w:autoSpaceDN/>
        <w:adjustRightInd/>
        <w:spacing w:line="276" w:lineRule="auto"/>
        <w:ind w:right="-1" w:firstLine="567"/>
        <w:jc w:val="center"/>
        <w:rPr>
          <w:bCs/>
          <w:sz w:val="24"/>
          <w:szCs w:val="24"/>
        </w:rPr>
      </w:pPr>
      <w:r w:rsidRPr="00CF1027">
        <w:rPr>
          <w:bCs/>
          <w:sz w:val="24"/>
          <w:szCs w:val="24"/>
        </w:rPr>
        <w:t>I</w:t>
      </w:r>
      <w:r w:rsidRPr="00CF1027">
        <w:rPr>
          <w:sz w:val="24"/>
          <w:szCs w:val="24"/>
          <w:lang w:eastAsia="en-US"/>
        </w:rPr>
        <w:t>II</w:t>
      </w:r>
      <w:r w:rsidRPr="00CF1027">
        <w:rPr>
          <w:bCs/>
          <w:sz w:val="24"/>
          <w:szCs w:val="24"/>
        </w:rPr>
        <w:t>. ПЕРЕЧЕНЬ МЕРОПРИЯТИЙ МУНИЦИПАЛЬНОЙ ПРОГРАММЫ</w:t>
      </w:r>
    </w:p>
    <w:p w:rsidR="00CF1027" w:rsidRPr="00CF1027" w:rsidRDefault="00CF1027" w:rsidP="00CF1027">
      <w:pPr>
        <w:shd w:val="clear" w:color="auto" w:fill="FFFFFF"/>
        <w:tabs>
          <w:tab w:val="left" w:pos="142"/>
        </w:tabs>
        <w:overflowPunct/>
        <w:autoSpaceDE/>
        <w:autoSpaceDN/>
        <w:adjustRightInd/>
        <w:spacing w:line="276" w:lineRule="auto"/>
        <w:ind w:right="-1" w:firstLine="567"/>
        <w:jc w:val="center"/>
        <w:rPr>
          <w:bCs/>
          <w:sz w:val="24"/>
          <w:szCs w:val="24"/>
        </w:rPr>
      </w:pPr>
      <w:r w:rsidRPr="00CF1027">
        <w:rPr>
          <w:bCs/>
          <w:sz w:val="24"/>
          <w:szCs w:val="24"/>
        </w:rPr>
        <w:t>И ПЛАН ИХ РЕАЛИЗАЦИИ</w:t>
      </w:r>
    </w:p>
    <w:p w:rsidR="00CF1027" w:rsidRPr="00CF1027" w:rsidRDefault="00CF1027" w:rsidP="00CF1027">
      <w:pPr>
        <w:shd w:val="clear" w:color="auto" w:fill="FFFFFF"/>
        <w:tabs>
          <w:tab w:val="left" w:pos="142"/>
        </w:tabs>
        <w:overflowPunct/>
        <w:autoSpaceDE/>
        <w:autoSpaceDN/>
        <w:adjustRightInd/>
        <w:spacing w:line="276" w:lineRule="auto"/>
        <w:ind w:right="-1" w:firstLine="567"/>
        <w:jc w:val="center"/>
        <w:rPr>
          <w:bCs/>
          <w:sz w:val="24"/>
          <w:szCs w:val="24"/>
        </w:rPr>
      </w:pPr>
    </w:p>
    <w:p w:rsidR="00CF1027" w:rsidRPr="00CF1027" w:rsidRDefault="00CF1027" w:rsidP="00CF1027">
      <w:pPr>
        <w:overflowPunct/>
        <w:spacing w:line="276" w:lineRule="auto"/>
        <w:ind w:firstLine="540"/>
        <w:jc w:val="both"/>
        <w:textAlignment w:val="auto"/>
        <w:rPr>
          <w:bCs/>
          <w:sz w:val="24"/>
          <w:szCs w:val="24"/>
          <w:lang w:eastAsia="en-US"/>
        </w:rPr>
      </w:pPr>
      <w:r w:rsidRPr="00CF1027">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CF1027" w:rsidRPr="00CF1027" w:rsidRDefault="00CF1027" w:rsidP="00CF1027">
      <w:pPr>
        <w:overflowPunct/>
        <w:ind w:firstLine="540"/>
        <w:jc w:val="both"/>
        <w:textAlignment w:val="auto"/>
        <w:rPr>
          <w:bCs/>
          <w:sz w:val="24"/>
          <w:szCs w:val="24"/>
          <w:lang w:eastAsia="en-US"/>
        </w:rPr>
      </w:pPr>
    </w:p>
    <w:p w:rsidR="00CF1027" w:rsidRPr="00CF1027" w:rsidRDefault="00CF1027" w:rsidP="00CF1027">
      <w:pPr>
        <w:overflowPunct/>
        <w:ind w:firstLine="540"/>
        <w:jc w:val="center"/>
        <w:textAlignment w:val="auto"/>
        <w:rPr>
          <w:bCs/>
          <w:sz w:val="24"/>
          <w:szCs w:val="24"/>
          <w:lang w:eastAsia="en-US"/>
        </w:rPr>
      </w:pPr>
      <w:r w:rsidRPr="00CF1027">
        <w:rPr>
          <w:sz w:val="24"/>
          <w:szCs w:val="24"/>
          <w:lang w:eastAsia="en-US"/>
        </w:rPr>
        <w:t>I</w:t>
      </w:r>
      <w:r w:rsidRPr="00CF1027">
        <w:rPr>
          <w:sz w:val="24"/>
          <w:szCs w:val="24"/>
        </w:rPr>
        <w:t>V. МЕХАНИЗМ РЕАЛИЗАЦИИ МУНИЦИПАЛЬНОЙ ПРОГРАММЫ</w:t>
      </w:r>
    </w:p>
    <w:p w:rsidR="00CF1027" w:rsidRPr="00CF1027" w:rsidRDefault="00CF1027" w:rsidP="00CF1027">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CF1027" w:rsidRPr="00CF1027" w:rsidRDefault="00CF1027" w:rsidP="00CF1027">
      <w:pPr>
        <w:widowControl w:val="0"/>
        <w:tabs>
          <w:tab w:val="left" w:pos="142"/>
        </w:tabs>
        <w:overflowPunct/>
        <w:spacing w:line="276" w:lineRule="auto"/>
        <w:ind w:right="-1" w:firstLine="567"/>
        <w:jc w:val="both"/>
        <w:textAlignment w:val="auto"/>
        <w:rPr>
          <w:sz w:val="24"/>
          <w:szCs w:val="24"/>
          <w:lang w:eastAsia="en-US"/>
        </w:rPr>
      </w:pPr>
      <w:r w:rsidRPr="00CF1027">
        <w:rPr>
          <w:sz w:val="24"/>
          <w:szCs w:val="24"/>
          <w:lang w:eastAsia="en-US"/>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CF1027" w:rsidRPr="00CF1027" w:rsidRDefault="00CF1027" w:rsidP="00CF1027">
      <w:pPr>
        <w:widowControl w:val="0"/>
        <w:tabs>
          <w:tab w:val="left" w:pos="142"/>
        </w:tabs>
        <w:overflowPunct/>
        <w:spacing w:line="276" w:lineRule="auto"/>
        <w:ind w:right="-1" w:firstLine="567"/>
        <w:jc w:val="both"/>
        <w:textAlignment w:val="auto"/>
        <w:rPr>
          <w:sz w:val="24"/>
          <w:szCs w:val="24"/>
        </w:rPr>
      </w:pPr>
      <w:r w:rsidRPr="00CF1027">
        <w:rPr>
          <w:sz w:val="24"/>
          <w:szCs w:val="24"/>
          <w:lang w:eastAsia="en-US"/>
        </w:rPr>
        <w:t xml:space="preserve">Управление муниципальной программой осуществляется ответственным исполнителем – отделом жизнеобеспечения </w:t>
      </w:r>
      <w:r w:rsidRPr="00CF1027">
        <w:rPr>
          <w:sz w:val="24"/>
          <w:szCs w:val="24"/>
        </w:rPr>
        <w:t>Администрации Яковлевского муниципального района.</w:t>
      </w:r>
    </w:p>
    <w:p w:rsidR="00CF1027" w:rsidRPr="00CF1027" w:rsidRDefault="00CF1027" w:rsidP="00CF1027">
      <w:pPr>
        <w:pStyle w:val="ConsPlusNormal"/>
        <w:spacing w:before="220"/>
        <w:ind w:firstLine="540"/>
        <w:jc w:val="both"/>
        <w:rPr>
          <w:rFonts w:ascii="Times New Roman" w:hAnsi="Times New Roman" w:cs="Times New Roman"/>
        </w:rPr>
      </w:pPr>
      <w:r w:rsidRPr="00CF1027">
        <w:rPr>
          <w:rFonts w:ascii="Times New Roman" w:hAnsi="Times New Roman" w:cs="Times New Roman"/>
        </w:rPr>
        <w:t>Контроль за ходом реализации муниципальной программы осуществляет первый заместитель главы Администрации Яковлевского муниципального района, курирующий вопросы жилищно-коммунального хозяйства.</w:t>
      </w:r>
    </w:p>
    <w:p w:rsidR="00CF1027" w:rsidRPr="00CF1027" w:rsidRDefault="00CF1027" w:rsidP="00CF1027">
      <w:pPr>
        <w:widowControl w:val="0"/>
        <w:tabs>
          <w:tab w:val="left" w:pos="142"/>
        </w:tabs>
        <w:overflowPunct/>
        <w:spacing w:line="276" w:lineRule="auto"/>
        <w:ind w:right="-1" w:firstLine="567"/>
        <w:jc w:val="both"/>
        <w:textAlignment w:val="auto"/>
        <w:rPr>
          <w:sz w:val="24"/>
          <w:szCs w:val="24"/>
        </w:rPr>
      </w:pPr>
    </w:p>
    <w:p w:rsidR="00CF1027" w:rsidRPr="00CF1027" w:rsidRDefault="00CF1027" w:rsidP="00CF1027">
      <w:pPr>
        <w:widowControl w:val="0"/>
        <w:tabs>
          <w:tab w:val="left" w:pos="142"/>
        </w:tabs>
        <w:overflowPunct/>
        <w:spacing w:line="276" w:lineRule="auto"/>
        <w:ind w:right="-1" w:firstLine="567"/>
        <w:jc w:val="both"/>
        <w:textAlignment w:val="auto"/>
        <w:rPr>
          <w:sz w:val="24"/>
          <w:szCs w:val="24"/>
        </w:rPr>
      </w:pPr>
      <w:r w:rsidRPr="00CF1027">
        <w:rPr>
          <w:sz w:val="24"/>
          <w:szCs w:val="24"/>
        </w:rPr>
        <w:t>Отдел жизнеобеспечения:</w:t>
      </w:r>
    </w:p>
    <w:p w:rsidR="00CF1027" w:rsidRPr="00CF1027" w:rsidRDefault="00CF1027" w:rsidP="00CF1027">
      <w:pPr>
        <w:widowControl w:val="0"/>
        <w:tabs>
          <w:tab w:val="left" w:pos="142"/>
        </w:tabs>
        <w:overflowPunct/>
        <w:spacing w:line="276" w:lineRule="auto"/>
        <w:ind w:right="-1" w:firstLine="567"/>
        <w:jc w:val="both"/>
        <w:textAlignment w:val="auto"/>
        <w:rPr>
          <w:sz w:val="24"/>
          <w:szCs w:val="24"/>
        </w:rPr>
      </w:pPr>
      <w:r w:rsidRPr="00CF1027">
        <w:rPr>
          <w:sz w:val="24"/>
          <w:szCs w:val="24"/>
        </w:rPr>
        <w:t xml:space="preserve"> - обеспечивает разработку, согласование и утверждение муниципальной программы в установленном порядке;</w:t>
      </w:r>
    </w:p>
    <w:p w:rsidR="00CF1027" w:rsidRPr="00CF1027" w:rsidRDefault="00CF1027" w:rsidP="00CF1027">
      <w:pPr>
        <w:widowControl w:val="0"/>
        <w:tabs>
          <w:tab w:val="left" w:pos="142"/>
        </w:tabs>
        <w:overflowPunct/>
        <w:spacing w:line="276" w:lineRule="auto"/>
        <w:ind w:right="-1" w:firstLine="567"/>
        <w:jc w:val="both"/>
        <w:textAlignment w:val="auto"/>
        <w:rPr>
          <w:sz w:val="24"/>
          <w:szCs w:val="24"/>
        </w:rPr>
      </w:pPr>
      <w:r w:rsidRPr="00CF1027">
        <w:rPr>
          <w:sz w:val="24"/>
          <w:szCs w:val="24"/>
        </w:rPr>
        <w:t>- организует и обеспечивает реализацию муниципальной программы, обеспечивает внесение изменений в муниципальную программу;</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ежегодно проводит оценку эффективности реализации муниципальной программы;</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подготавливает годовой отчет о ходе реализации и оценки эффективности реализации муниципальной программы.</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Отчетность при реализации муниципальной программы:</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xml:space="preserve"> Исполнители мероприятий муниципальной программы в срок до 01 февраля года, следующего за отчетным, предоставляют отчет об их выполнении и целевом использовании денежных средств.  </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Отчет должен содержать:</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общий объем фактически произведенных расходов всего, а также по отдельным мероприятиям и источникам финансирования;</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перечень завершенных в течение года мероприятий;</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перечень не завершенных в течение года мероприятий;</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lastRenderedPageBreak/>
        <w:t>- процент выполнения каждого мероприятия по муниципальной программе;</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оценку достигнутых   результатов муниципальной программы;</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анализ причин несвоевременного завершения программных мероприятий;</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предложения о привлечении дополнительных источников финансирования и иных способов достижения программных целей.</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xml:space="preserve">Итоговый отчет о реализации муниципальной программы в целом представляется не позднее 01 марта 2026 г. </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xml:space="preserve"> Итоговый отчет о реализации  муниципальной программы должен содержать:</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процент реализации муниципальной программы;</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оценку результатов муниципальной программы;</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уровень достижения программных целей и запланированных показателей  эффективности;</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 перечень мероприятий, не завершенных в срок.</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Отдел жизнеобеспечения Администрации Яковлевского муниципального района несет ответственность за достижение показателей муниципальной программы.</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Мероприятия муниципальной программы ежегодно корректируются с учетом финансовых возможностей местного бюджета.</w:t>
      </w:r>
    </w:p>
    <w:p w:rsidR="00CF1027" w:rsidRPr="00CF1027" w:rsidRDefault="00CF1027" w:rsidP="00CF1027">
      <w:pPr>
        <w:pStyle w:val="ConsPlusNormal"/>
        <w:spacing w:before="220"/>
        <w:ind w:firstLine="540"/>
        <w:jc w:val="both"/>
        <w:rPr>
          <w:rFonts w:ascii="Times New Roman" w:hAnsi="Times New Roman" w:cs="Times New Roman"/>
        </w:rPr>
      </w:pPr>
      <w:r w:rsidRPr="00CF1027">
        <w:rPr>
          <w:rFonts w:ascii="Times New Roman" w:hAnsi="Times New Roman" w:cs="Times New Roman"/>
        </w:rPr>
        <w:t xml:space="preserve">Муниципальная программа в части строительства домов, приобретения жилых помещений у застройщиков или участия в долевом строительстве домов реализуется путем размещения муниципального заказа и заключения муниципальных контрактов на строительство домов для переселения граждан из аварийных домов в 2022 - 2025 годах в порядке, установленном Федеральным </w:t>
      </w:r>
      <w:hyperlink r:id="rId9" w:history="1">
        <w:r w:rsidRPr="00CF1027">
          <w:rPr>
            <w:rFonts w:ascii="Times New Roman" w:hAnsi="Times New Roman" w:cs="Times New Roman"/>
            <w:color w:val="0000FF"/>
          </w:rPr>
          <w:t>законом</w:t>
        </w:r>
      </w:hyperlink>
      <w:r w:rsidRPr="00CF1027">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F1027" w:rsidRPr="00CF1027" w:rsidRDefault="00CF1027" w:rsidP="00CF1027">
      <w:pPr>
        <w:pStyle w:val="ConsPlusNormal"/>
        <w:spacing w:before="220"/>
        <w:ind w:firstLine="540"/>
        <w:jc w:val="both"/>
        <w:rPr>
          <w:rFonts w:ascii="Times New Roman" w:hAnsi="Times New Roman" w:cs="Times New Roman"/>
        </w:rPr>
      </w:pPr>
      <w:r w:rsidRPr="00CF1027">
        <w:rPr>
          <w:rFonts w:ascii="Times New Roman" w:hAnsi="Times New Roman" w:cs="Times New Roman"/>
        </w:rPr>
        <w:t>Муниципальная программа в части переселения граждан из аварийных домов в дома осуществляется в соответствии с жилищным законодательством и Федеральным законом от 21 июля 2007 года № 185-ФЗ "О Фонде содействия реформированию жилищно-коммунального хозяйства",а также постановлением Администрации Приморского края от 09.04.2019г. №217-па «Об утверждении региональной адресной программы «Переселение граждан из аварийного жилищного фонда</w:t>
      </w:r>
      <w:r w:rsidRPr="00CF1027">
        <w:rPr>
          <w:rFonts w:ascii="Times New Roman" w:hAnsi="Times New Roman" w:cs="Times New Roman"/>
          <w:b/>
        </w:rPr>
        <w:t xml:space="preserve"> </w:t>
      </w:r>
      <w:r w:rsidRPr="00CF1027">
        <w:rPr>
          <w:rFonts w:ascii="Times New Roman" w:hAnsi="Times New Roman" w:cs="Times New Roman"/>
        </w:rPr>
        <w:t>в Приморском крае» на 2019 - 2025 годы» (в ред. Постановления Администрации Приморского края от 31.05.2019 №313-па) путем предоставления благоустроенных жилых помещений в домах. Иные способы переселения граждан из аварийных домов в рамках реализации программы не допускаются.</w:t>
      </w:r>
    </w:p>
    <w:p w:rsidR="00CF1027" w:rsidRPr="00CF1027" w:rsidRDefault="00CF1027" w:rsidP="00CF1027">
      <w:pPr>
        <w:pStyle w:val="ConsPlusNormal"/>
        <w:spacing w:before="220"/>
        <w:ind w:firstLine="540"/>
        <w:jc w:val="both"/>
        <w:rPr>
          <w:rFonts w:ascii="Times New Roman" w:hAnsi="Times New Roman" w:cs="Times New Roman"/>
        </w:rPr>
      </w:pPr>
      <w:r w:rsidRPr="00CF1027">
        <w:rPr>
          <w:rFonts w:ascii="Times New Roman" w:hAnsi="Times New Roman" w:cs="Times New Roman"/>
        </w:rPr>
        <w:t>Программа в части сноса аварийных домов осуществляется Администрацией Яковлевского муниципального района самостоятельно и за счет субсидий не финансируется.</w:t>
      </w:r>
    </w:p>
    <w:p w:rsidR="00CF1027" w:rsidRPr="00CF1027" w:rsidRDefault="00CF1027" w:rsidP="00CF1027">
      <w:pPr>
        <w:pStyle w:val="ConsPlusNormal"/>
        <w:spacing w:before="220"/>
        <w:ind w:firstLine="540"/>
        <w:jc w:val="both"/>
        <w:rPr>
          <w:rFonts w:ascii="Times New Roman" w:hAnsi="Times New Roman" w:cs="Times New Roman"/>
        </w:rPr>
      </w:pPr>
      <w:r w:rsidRPr="00CF1027">
        <w:rPr>
          <w:rFonts w:ascii="Times New Roman" w:hAnsi="Times New Roman" w:cs="Times New Roman"/>
        </w:rPr>
        <w:t>Администрация Яковлевского муниципального района осуществляет проведение информационно-разъяснительной работы по доведению до сведения граждан, в отношении которых осуществляется переселение, целей, условий и мероприятий программы, а также освещение в средствах массовой информации итогов ее реализации.</w:t>
      </w:r>
    </w:p>
    <w:p w:rsidR="00CF1027" w:rsidRPr="00CF1027" w:rsidRDefault="00CF1027" w:rsidP="00CF1027">
      <w:pPr>
        <w:pStyle w:val="ConsPlusNormal"/>
        <w:spacing w:before="220"/>
        <w:ind w:firstLine="540"/>
        <w:jc w:val="both"/>
        <w:rPr>
          <w:rFonts w:ascii="Times New Roman" w:hAnsi="Times New Roman" w:cs="Times New Roman"/>
        </w:rPr>
      </w:pPr>
      <w:hyperlink w:anchor="P982" w:history="1">
        <w:r w:rsidRPr="00CF1027">
          <w:rPr>
            <w:rFonts w:ascii="Times New Roman" w:hAnsi="Times New Roman" w:cs="Times New Roman"/>
            <w:color w:val="0000FF"/>
          </w:rPr>
          <w:t>Перечень</w:t>
        </w:r>
      </w:hyperlink>
      <w:r w:rsidRPr="00CF1027">
        <w:rPr>
          <w:rFonts w:ascii="Times New Roman" w:hAnsi="Times New Roman" w:cs="Times New Roman"/>
        </w:rPr>
        <w:t xml:space="preserve"> аварийных домов, в отношении которых планируется предоставление финансовой поддержки на переселение граждан в рамках программы, приведен в Приложении № 6 к программе.</w:t>
      </w:r>
    </w:p>
    <w:p w:rsidR="00CF1027" w:rsidRPr="00CF1027" w:rsidRDefault="00CF1027" w:rsidP="00CF1027">
      <w:pPr>
        <w:pStyle w:val="ConsPlusNormal"/>
        <w:spacing w:before="220"/>
        <w:ind w:firstLine="540"/>
        <w:jc w:val="both"/>
        <w:rPr>
          <w:rFonts w:ascii="Times New Roman" w:hAnsi="Times New Roman" w:cs="Times New Roman"/>
        </w:rPr>
      </w:pPr>
      <w:hyperlink w:anchor="P982" w:history="1">
        <w:r w:rsidRPr="00CF1027">
          <w:rPr>
            <w:rFonts w:ascii="Times New Roman" w:hAnsi="Times New Roman" w:cs="Times New Roman"/>
            <w:color w:val="0000FF"/>
          </w:rPr>
          <w:t>Реестр</w:t>
        </w:r>
      </w:hyperlink>
      <w:r w:rsidRPr="00CF1027">
        <w:rPr>
          <w:rFonts w:ascii="Times New Roman" w:hAnsi="Times New Roman" w:cs="Times New Roman"/>
        </w:rPr>
        <w:t xml:space="preserve"> аварийных многоквартирных домов по способам переселения в рамках программы, приведен в Приложении № 7 к программе.</w:t>
      </w:r>
    </w:p>
    <w:p w:rsidR="00CF1027" w:rsidRPr="00CF1027" w:rsidRDefault="00CF1027" w:rsidP="00CF1027">
      <w:pPr>
        <w:pStyle w:val="ConsPlusNormal"/>
        <w:spacing w:before="220"/>
        <w:ind w:firstLine="540"/>
        <w:jc w:val="both"/>
        <w:rPr>
          <w:rFonts w:ascii="Times New Roman" w:hAnsi="Times New Roman" w:cs="Times New Roman"/>
        </w:rPr>
      </w:pPr>
      <w:r w:rsidRPr="00CF1027">
        <w:rPr>
          <w:rFonts w:ascii="Times New Roman" w:hAnsi="Times New Roman" w:cs="Times New Roman"/>
        </w:rPr>
        <w:t>Формирование перечня аварийных домов для включения их в программу осуществляется на основании:</w:t>
      </w:r>
    </w:p>
    <w:p w:rsidR="00CF1027" w:rsidRPr="00CF1027" w:rsidRDefault="00CF1027" w:rsidP="00CF1027">
      <w:pPr>
        <w:pStyle w:val="ConsPlusNormal"/>
        <w:ind w:firstLine="539"/>
        <w:jc w:val="both"/>
        <w:rPr>
          <w:rFonts w:ascii="Times New Roman" w:hAnsi="Times New Roman" w:cs="Times New Roman"/>
        </w:rPr>
      </w:pPr>
      <w:r w:rsidRPr="00CF1027">
        <w:rPr>
          <w:rFonts w:ascii="Times New Roman" w:hAnsi="Times New Roman" w:cs="Times New Roman"/>
        </w:rPr>
        <w:t>- сформированного перечня аварийных многоквартирных домов, признанных в установленном порядке аварийными и подлежащими сносу;</w:t>
      </w:r>
    </w:p>
    <w:p w:rsidR="00CF1027" w:rsidRPr="00CF1027" w:rsidRDefault="00CF1027" w:rsidP="00CF1027">
      <w:pPr>
        <w:pStyle w:val="ConsPlusNormal"/>
        <w:ind w:firstLine="539"/>
        <w:jc w:val="both"/>
        <w:rPr>
          <w:rFonts w:ascii="Times New Roman" w:hAnsi="Times New Roman" w:cs="Times New Roman"/>
        </w:rPr>
      </w:pPr>
      <w:r w:rsidRPr="00CF1027">
        <w:rPr>
          <w:rFonts w:ascii="Times New Roman" w:hAnsi="Times New Roman" w:cs="Times New Roman"/>
        </w:rPr>
        <w:t>- документов о признании многоквартирных домов аварийными и подлежащими сносу;</w:t>
      </w:r>
    </w:p>
    <w:p w:rsidR="00CF1027" w:rsidRPr="00CF1027" w:rsidRDefault="00CF1027" w:rsidP="00CF1027">
      <w:pPr>
        <w:pStyle w:val="ConsPlusNormal"/>
        <w:ind w:firstLine="539"/>
        <w:jc w:val="both"/>
        <w:rPr>
          <w:rFonts w:ascii="Times New Roman" w:hAnsi="Times New Roman" w:cs="Times New Roman"/>
        </w:rPr>
      </w:pPr>
      <w:r w:rsidRPr="00CF1027">
        <w:rPr>
          <w:rFonts w:ascii="Times New Roman" w:hAnsi="Times New Roman" w:cs="Times New Roman"/>
        </w:rPr>
        <w:t>- обоснования стоимости переселения граждан из аварийного жилищного фонда.</w:t>
      </w:r>
    </w:p>
    <w:p w:rsidR="00CF1027" w:rsidRPr="00CF1027" w:rsidRDefault="00CF1027" w:rsidP="00CF1027">
      <w:pPr>
        <w:pStyle w:val="ConsPlusNormal"/>
        <w:spacing w:before="220"/>
        <w:ind w:firstLine="540"/>
        <w:jc w:val="both"/>
        <w:rPr>
          <w:rFonts w:ascii="Times New Roman" w:hAnsi="Times New Roman" w:cs="Times New Roman"/>
        </w:rPr>
      </w:pPr>
      <w:r w:rsidRPr="00CF1027">
        <w:rPr>
          <w:rFonts w:ascii="Times New Roman" w:hAnsi="Times New Roman" w:cs="Times New Roman"/>
        </w:rPr>
        <w:t>В случае строительства домов для переселения граждан из аварийных домов или приобретения жилых помещений у застройщиков исходя из цены одного квадратного метра общей площади жилого помещения, превышающей установленную настоящей программой предельную стоимость одного квадратного метра общей площади жилых помещений в домах, финансирование расходов на оплату стоимости такого превышения осуществляется за счет средств бюджета Яковлевского муниципального района.</w:t>
      </w:r>
    </w:p>
    <w:p w:rsidR="00CF1027" w:rsidRPr="00CF1027" w:rsidRDefault="00CF1027" w:rsidP="00CF1027">
      <w:pPr>
        <w:pStyle w:val="ConsPlusNormal"/>
        <w:spacing w:before="220"/>
        <w:ind w:firstLine="540"/>
        <w:jc w:val="both"/>
        <w:rPr>
          <w:rFonts w:ascii="Times New Roman" w:hAnsi="Times New Roman" w:cs="Times New Roman"/>
        </w:rPr>
      </w:pPr>
      <w:r w:rsidRPr="00CF1027">
        <w:rPr>
          <w:rFonts w:ascii="Times New Roman" w:hAnsi="Times New Roman" w:cs="Times New Roman"/>
        </w:rPr>
        <w:lastRenderedPageBreak/>
        <w:t>В случае предоставления в доме жилого помещения, общая площадь которого превышает общую площадь ранее занимаемого в аварийном доме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бюджета Яковлевского муниципального района.</w:t>
      </w:r>
    </w:p>
    <w:p w:rsidR="00CF1027" w:rsidRPr="00CF1027" w:rsidRDefault="00CF1027" w:rsidP="00CF1027">
      <w:pPr>
        <w:pStyle w:val="ConsPlusNormal"/>
        <w:spacing w:line="276" w:lineRule="auto"/>
        <w:ind w:firstLine="540"/>
        <w:jc w:val="both"/>
        <w:rPr>
          <w:rFonts w:ascii="Times New Roman" w:hAnsi="Times New Roman" w:cs="Times New Roman"/>
        </w:rPr>
      </w:pPr>
    </w:p>
    <w:p w:rsidR="00CF1027" w:rsidRPr="00CF1027" w:rsidRDefault="00CF1027" w:rsidP="00CF1027">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CF1027" w:rsidRPr="00CF1027" w:rsidRDefault="00CF1027" w:rsidP="00CF1027">
      <w:pPr>
        <w:shd w:val="clear" w:color="auto" w:fill="FFFFFF"/>
        <w:tabs>
          <w:tab w:val="left" w:pos="142"/>
        </w:tabs>
        <w:overflowPunct/>
        <w:autoSpaceDE/>
        <w:autoSpaceDN/>
        <w:adjustRightInd/>
        <w:spacing w:line="276" w:lineRule="auto"/>
        <w:ind w:right="-1" w:firstLine="567"/>
        <w:jc w:val="center"/>
        <w:rPr>
          <w:sz w:val="24"/>
          <w:szCs w:val="24"/>
        </w:rPr>
      </w:pPr>
      <w:r w:rsidRPr="00CF1027">
        <w:rPr>
          <w:sz w:val="24"/>
          <w:szCs w:val="24"/>
        </w:rPr>
        <w:t>V. ПРОГНОЗ СВОДНЫХ ПОКАЗАТЕЛЕЙ МУНИЦИПАЛЬНЫХ ЗАДАНИЙ</w:t>
      </w:r>
    </w:p>
    <w:p w:rsidR="00CF1027" w:rsidRPr="00CF1027" w:rsidRDefault="00CF1027" w:rsidP="00CF1027">
      <w:pPr>
        <w:shd w:val="clear" w:color="auto" w:fill="FFFFFF"/>
        <w:tabs>
          <w:tab w:val="left" w:pos="142"/>
        </w:tabs>
        <w:overflowPunct/>
        <w:autoSpaceDE/>
        <w:autoSpaceDN/>
        <w:adjustRightInd/>
        <w:spacing w:line="276" w:lineRule="auto"/>
        <w:ind w:right="-1" w:firstLine="567"/>
        <w:jc w:val="center"/>
        <w:rPr>
          <w:sz w:val="24"/>
          <w:szCs w:val="24"/>
        </w:rPr>
      </w:pPr>
      <w:r w:rsidRPr="00CF1027">
        <w:rPr>
          <w:sz w:val="24"/>
          <w:szCs w:val="24"/>
        </w:rPr>
        <w:t>НА ОКАЗАНИЕ МУНИЦИПАЛЬНЫХ УСЛУГ (РАБОТ) МУНИЦИПАЛЬНЫМИ УЧРЕЖДЕНИЯМИ В РАМКАХ МУНИЦИПАЛЬНОЙ ПРОГРАММЫ</w:t>
      </w:r>
    </w:p>
    <w:p w:rsidR="00CF1027" w:rsidRPr="00CF1027" w:rsidRDefault="00CF1027" w:rsidP="00CF1027">
      <w:pPr>
        <w:ind w:firstLine="567"/>
        <w:jc w:val="both"/>
        <w:rPr>
          <w:sz w:val="24"/>
          <w:szCs w:val="24"/>
        </w:rPr>
      </w:pPr>
    </w:p>
    <w:p w:rsidR="00CF1027" w:rsidRPr="00CF1027" w:rsidRDefault="00CF1027" w:rsidP="00CF1027">
      <w:pPr>
        <w:ind w:firstLine="567"/>
        <w:jc w:val="both"/>
        <w:rPr>
          <w:sz w:val="24"/>
          <w:szCs w:val="24"/>
        </w:rPr>
      </w:pPr>
      <w:r w:rsidRPr="00CF1027">
        <w:rPr>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программы приведен в приложении № 3 к настоящей муниципальной программе.</w:t>
      </w:r>
    </w:p>
    <w:p w:rsidR="00CF1027" w:rsidRPr="00CF1027" w:rsidRDefault="00CF1027" w:rsidP="00CF1027">
      <w:pPr>
        <w:pStyle w:val="ConsPlusNormal"/>
        <w:ind w:firstLine="540"/>
        <w:jc w:val="center"/>
        <w:rPr>
          <w:rFonts w:ascii="Times New Roman" w:hAnsi="Times New Roman" w:cs="Times New Roman"/>
        </w:rPr>
      </w:pPr>
    </w:p>
    <w:p w:rsidR="00CF1027" w:rsidRPr="00CF1027" w:rsidRDefault="00CF1027" w:rsidP="00CF1027">
      <w:pPr>
        <w:pStyle w:val="ConsPlusNormal"/>
        <w:ind w:firstLine="540"/>
        <w:jc w:val="center"/>
        <w:rPr>
          <w:rFonts w:ascii="Times New Roman" w:hAnsi="Times New Roman" w:cs="Times New Roman"/>
        </w:rPr>
      </w:pPr>
      <w:r w:rsidRPr="00CF1027">
        <w:rPr>
          <w:rFonts w:ascii="Times New Roman" w:hAnsi="Times New Roman" w:cs="Times New Roman"/>
        </w:rPr>
        <w:t>VI. РЕСУРСНОЕ ОБЕСПЕЧЕНИЕ РЕАЛИЗАЦИИ МУНИЦИПАЛЬНОЙ ПРОГРАММЫ</w:t>
      </w:r>
    </w:p>
    <w:p w:rsidR="00CF1027" w:rsidRPr="00CF1027" w:rsidRDefault="00CF1027" w:rsidP="00CF1027">
      <w:pPr>
        <w:pStyle w:val="ConsPlusNormal"/>
        <w:ind w:firstLine="540"/>
        <w:jc w:val="center"/>
        <w:rPr>
          <w:rFonts w:ascii="Times New Roman" w:hAnsi="Times New Roman" w:cs="Times New Roman"/>
        </w:rPr>
      </w:pP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CF1027" w:rsidRPr="00CF1027" w:rsidRDefault="00CF1027" w:rsidP="00CF1027">
      <w:pPr>
        <w:pStyle w:val="ConsPlusNormal"/>
        <w:spacing w:line="276" w:lineRule="auto"/>
        <w:ind w:firstLine="540"/>
        <w:jc w:val="both"/>
        <w:rPr>
          <w:rFonts w:ascii="Times New Roman" w:hAnsi="Times New Roman" w:cs="Times New Roman"/>
        </w:rPr>
      </w:pPr>
      <w:r w:rsidRPr="00CF1027">
        <w:rPr>
          <w:rFonts w:ascii="Times New Roman" w:hAnsi="Times New Roman" w:cs="Times New Roman"/>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CF1027" w:rsidRPr="00CF1027" w:rsidRDefault="00CF1027" w:rsidP="00CF1027">
      <w:pPr>
        <w:pStyle w:val="ConsPlusNormal"/>
        <w:spacing w:line="276" w:lineRule="auto"/>
        <w:jc w:val="both"/>
        <w:rPr>
          <w:rFonts w:ascii="Times New Roman" w:hAnsi="Times New Roman" w:cs="Times New Roman"/>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sectPr w:rsidR="00CF1027" w:rsidSect="00A63908">
          <w:pgSz w:w="11906" w:h="16838"/>
          <w:pgMar w:top="709" w:right="851" w:bottom="1134" w:left="1418" w:header="720" w:footer="720" w:gutter="0"/>
          <w:cols w:space="720"/>
        </w:sectPr>
      </w:pPr>
    </w:p>
    <w:tbl>
      <w:tblPr>
        <w:tblW w:w="15421" w:type="dxa"/>
        <w:tblInd w:w="93" w:type="dxa"/>
        <w:tblLayout w:type="fixed"/>
        <w:tblLook w:val="04A0"/>
      </w:tblPr>
      <w:tblGrid>
        <w:gridCol w:w="517"/>
        <w:gridCol w:w="40"/>
        <w:gridCol w:w="2577"/>
        <w:gridCol w:w="1166"/>
        <w:gridCol w:w="818"/>
        <w:gridCol w:w="361"/>
        <w:gridCol w:w="829"/>
        <w:gridCol w:w="348"/>
        <w:gridCol w:w="589"/>
        <w:gridCol w:w="589"/>
        <w:gridCol w:w="1219"/>
        <w:gridCol w:w="1199"/>
        <w:gridCol w:w="1158"/>
        <w:gridCol w:w="1137"/>
        <w:gridCol w:w="958"/>
        <w:gridCol w:w="958"/>
        <w:gridCol w:w="658"/>
        <w:gridCol w:w="300"/>
      </w:tblGrid>
      <w:tr w:rsidR="00CF1027" w:rsidRPr="00CF1027" w:rsidTr="00CF1027">
        <w:trPr>
          <w:trHeight w:val="315"/>
        </w:trPr>
        <w:tc>
          <w:tcPr>
            <w:tcW w:w="15421" w:type="dxa"/>
            <w:gridSpan w:val="18"/>
            <w:tcBorders>
              <w:top w:val="nil"/>
              <w:left w:val="nil"/>
              <w:bottom w:val="nil"/>
              <w:right w:val="nil"/>
            </w:tcBorders>
            <w:shd w:val="clear" w:color="auto" w:fill="auto"/>
            <w:hideMark/>
          </w:tcPr>
          <w:p w:rsidR="00CF1027" w:rsidRPr="00CF1027" w:rsidRDefault="00CF1027" w:rsidP="00CF1027">
            <w:pPr>
              <w:overflowPunct/>
              <w:autoSpaceDE/>
              <w:autoSpaceDN/>
              <w:adjustRightInd/>
              <w:jc w:val="right"/>
              <w:textAlignment w:val="auto"/>
              <w:rPr>
                <w:color w:val="000000"/>
                <w:sz w:val="18"/>
                <w:szCs w:val="24"/>
              </w:rPr>
            </w:pPr>
            <w:r w:rsidRPr="00CF1027">
              <w:rPr>
                <w:color w:val="000000"/>
                <w:sz w:val="18"/>
                <w:szCs w:val="24"/>
              </w:rPr>
              <w:lastRenderedPageBreak/>
              <w:t>Приложение № 2</w:t>
            </w:r>
          </w:p>
        </w:tc>
      </w:tr>
      <w:tr w:rsidR="00CF1027" w:rsidRPr="00CF1027" w:rsidTr="00CF1027">
        <w:trPr>
          <w:trHeight w:val="666"/>
        </w:trPr>
        <w:tc>
          <w:tcPr>
            <w:tcW w:w="15421" w:type="dxa"/>
            <w:gridSpan w:val="18"/>
            <w:tcBorders>
              <w:top w:val="nil"/>
              <w:left w:val="nil"/>
              <w:bottom w:val="nil"/>
              <w:right w:val="nil"/>
            </w:tcBorders>
            <w:shd w:val="clear" w:color="auto" w:fill="auto"/>
            <w:hideMark/>
          </w:tcPr>
          <w:p w:rsidR="00CF1027" w:rsidRPr="00CF1027" w:rsidRDefault="00CF1027" w:rsidP="00CF1027">
            <w:pPr>
              <w:overflowPunct/>
              <w:autoSpaceDE/>
              <w:autoSpaceDN/>
              <w:adjustRightInd/>
              <w:jc w:val="right"/>
              <w:textAlignment w:val="auto"/>
              <w:rPr>
                <w:color w:val="000000"/>
                <w:sz w:val="18"/>
                <w:szCs w:val="24"/>
              </w:rPr>
            </w:pPr>
            <w:r w:rsidRPr="00CF1027">
              <w:rPr>
                <w:color w:val="000000"/>
                <w:sz w:val="18"/>
                <w:szCs w:val="24"/>
              </w:rPr>
              <w:t xml:space="preserve">к постановлению Администрации                                                                                                                                                                                                                                                                                                                                                                                                                                                                                                                                                                                                                                                                                                                                                                                                                                                                 Яковлевского муниципального района                                                                                                                                                                                                                                                                                                                                                                      </w:t>
            </w:r>
            <w:r w:rsidRPr="00CF1027">
              <w:rPr>
                <w:color w:val="000000"/>
                <w:sz w:val="18"/>
                <w:szCs w:val="24"/>
                <w:u w:val="single"/>
              </w:rPr>
              <w:t>от  04.10.2019 г.  № 411-НПА</w:t>
            </w:r>
          </w:p>
        </w:tc>
      </w:tr>
      <w:tr w:rsidR="00CF1027" w:rsidRPr="00CF1027" w:rsidTr="00CF1027">
        <w:trPr>
          <w:trHeight w:val="315"/>
        </w:trPr>
        <w:tc>
          <w:tcPr>
            <w:tcW w:w="15421" w:type="dxa"/>
            <w:gridSpan w:val="18"/>
            <w:tcBorders>
              <w:top w:val="nil"/>
              <w:left w:val="nil"/>
              <w:bottom w:val="nil"/>
              <w:right w:val="nil"/>
            </w:tcBorders>
            <w:shd w:val="clear" w:color="auto" w:fill="auto"/>
            <w:hideMark/>
          </w:tcPr>
          <w:p w:rsidR="00CF1027" w:rsidRPr="00CF1027" w:rsidRDefault="00CF1027" w:rsidP="00CF1027">
            <w:pPr>
              <w:overflowPunct/>
              <w:autoSpaceDE/>
              <w:autoSpaceDN/>
              <w:adjustRightInd/>
              <w:jc w:val="center"/>
              <w:textAlignment w:val="auto"/>
              <w:rPr>
                <w:color w:val="000000"/>
                <w:sz w:val="18"/>
                <w:szCs w:val="24"/>
              </w:rPr>
            </w:pPr>
          </w:p>
        </w:tc>
      </w:tr>
      <w:tr w:rsidR="00CF1027" w:rsidRPr="00CF1027" w:rsidTr="00CF1027">
        <w:trPr>
          <w:trHeight w:val="315"/>
        </w:trPr>
        <w:tc>
          <w:tcPr>
            <w:tcW w:w="15421" w:type="dxa"/>
            <w:gridSpan w:val="18"/>
            <w:vMerge w:val="restart"/>
            <w:tcBorders>
              <w:top w:val="nil"/>
              <w:left w:val="nil"/>
              <w:bottom w:val="nil"/>
              <w:right w:val="nil"/>
            </w:tcBorders>
            <w:shd w:val="clear" w:color="auto" w:fill="auto"/>
            <w:hideMark/>
          </w:tcPr>
          <w:p w:rsidR="00CF1027" w:rsidRPr="00CF1027" w:rsidRDefault="00CF1027" w:rsidP="00CF1027">
            <w:pPr>
              <w:overflowPunct/>
              <w:autoSpaceDE/>
              <w:autoSpaceDN/>
              <w:adjustRightInd/>
              <w:jc w:val="right"/>
              <w:textAlignment w:val="auto"/>
              <w:rPr>
                <w:color w:val="000000"/>
                <w:sz w:val="18"/>
                <w:szCs w:val="24"/>
              </w:rPr>
            </w:pPr>
            <w:r w:rsidRPr="00CF1027">
              <w:rPr>
                <w:color w:val="000000"/>
                <w:sz w:val="18"/>
                <w:szCs w:val="24"/>
              </w:rPr>
              <w:t xml:space="preserve">Приложение № 1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w:t>
            </w:r>
            <w:r w:rsidRPr="00CF1027">
              <w:rPr>
                <w:color w:val="000000"/>
                <w:sz w:val="18"/>
                <w:szCs w:val="24"/>
                <w:u w:val="single"/>
              </w:rPr>
              <w:t>от 13.12.2018 г. № 676-НП</w:t>
            </w:r>
            <w:r w:rsidRPr="00CF1027">
              <w:rPr>
                <w:color w:val="000000"/>
                <w:sz w:val="18"/>
                <w:szCs w:val="24"/>
              </w:rPr>
              <w:t>А</w:t>
            </w:r>
          </w:p>
        </w:tc>
      </w:tr>
      <w:tr w:rsidR="00CF1027" w:rsidRPr="00CF1027" w:rsidTr="00CF1027">
        <w:trPr>
          <w:trHeight w:val="315"/>
        </w:trPr>
        <w:tc>
          <w:tcPr>
            <w:tcW w:w="15421" w:type="dxa"/>
            <w:gridSpan w:val="18"/>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8"/>
                <w:szCs w:val="24"/>
              </w:rPr>
            </w:pPr>
          </w:p>
        </w:tc>
      </w:tr>
      <w:tr w:rsidR="00CF1027" w:rsidRPr="00CF1027" w:rsidTr="00CF1027">
        <w:trPr>
          <w:trHeight w:val="315"/>
        </w:trPr>
        <w:tc>
          <w:tcPr>
            <w:tcW w:w="15421" w:type="dxa"/>
            <w:gridSpan w:val="18"/>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8"/>
                <w:szCs w:val="24"/>
              </w:rPr>
            </w:pPr>
          </w:p>
        </w:tc>
      </w:tr>
      <w:tr w:rsidR="00CF1027" w:rsidRPr="00CF1027" w:rsidTr="00CF1027">
        <w:trPr>
          <w:trHeight w:val="315"/>
        </w:trPr>
        <w:tc>
          <w:tcPr>
            <w:tcW w:w="15421" w:type="dxa"/>
            <w:gridSpan w:val="18"/>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8"/>
                <w:szCs w:val="24"/>
              </w:rPr>
            </w:pPr>
          </w:p>
        </w:tc>
      </w:tr>
      <w:tr w:rsidR="00CF1027" w:rsidRPr="00CF1027" w:rsidTr="00CF1027">
        <w:trPr>
          <w:trHeight w:val="315"/>
        </w:trPr>
        <w:tc>
          <w:tcPr>
            <w:tcW w:w="15421" w:type="dxa"/>
            <w:gridSpan w:val="18"/>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8"/>
                <w:szCs w:val="24"/>
              </w:rPr>
            </w:pPr>
          </w:p>
        </w:tc>
      </w:tr>
      <w:tr w:rsidR="00CF1027" w:rsidRPr="00CF1027" w:rsidTr="00CF1027">
        <w:trPr>
          <w:trHeight w:val="207"/>
        </w:trPr>
        <w:tc>
          <w:tcPr>
            <w:tcW w:w="15421" w:type="dxa"/>
            <w:gridSpan w:val="18"/>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8"/>
                <w:szCs w:val="24"/>
              </w:rPr>
            </w:pPr>
          </w:p>
        </w:tc>
      </w:tr>
      <w:tr w:rsidR="00CF1027" w:rsidRPr="00CF1027" w:rsidTr="00CF1027">
        <w:trPr>
          <w:trHeight w:val="315"/>
        </w:trPr>
        <w:tc>
          <w:tcPr>
            <w:tcW w:w="15421" w:type="dxa"/>
            <w:gridSpan w:val="18"/>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b/>
                <w:bCs/>
                <w:color w:val="000000"/>
                <w:sz w:val="18"/>
                <w:szCs w:val="24"/>
              </w:rPr>
            </w:pPr>
            <w:r w:rsidRPr="00CF1027">
              <w:rPr>
                <w:b/>
                <w:bCs/>
                <w:color w:val="000000"/>
                <w:sz w:val="18"/>
                <w:szCs w:val="24"/>
              </w:rPr>
              <w:t>СВЕДЕНИЯ ОБ ИНДИКАТОРАХ И НЕПОСРЕДСТВЕННЫХ РЕЗУЛЬТАТАХ</w:t>
            </w:r>
          </w:p>
        </w:tc>
      </w:tr>
      <w:tr w:rsidR="00CF1027" w:rsidRPr="00CF1027" w:rsidTr="00CF1027">
        <w:trPr>
          <w:trHeight w:val="315"/>
        </w:trPr>
        <w:tc>
          <w:tcPr>
            <w:tcW w:w="15421" w:type="dxa"/>
            <w:gridSpan w:val="18"/>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b/>
                <w:bCs/>
                <w:color w:val="000000"/>
                <w:sz w:val="18"/>
                <w:szCs w:val="24"/>
              </w:rPr>
            </w:pPr>
            <w:r w:rsidRPr="00CF1027">
              <w:rPr>
                <w:b/>
                <w:bCs/>
                <w:color w:val="000000"/>
                <w:sz w:val="18"/>
                <w:szCs w:val="24"/>
              </w:rPr>
              <w:t>МУНИЦИПАЛЬНОЙ ПРОГРАММЫ ЯКОВЛЕВСКОГО МУНИЦИПАЛЬНОГО РАЙОНА</w:t>
            </w:r>
          </w:p>
        </w:tc>
      </w:tr>
      <w:tr w:rsidR="00CF1027" w:rsidRPr="00CF1027" w:rsidTr="00CF1027">
        <w:trPr>
          <w:trHeight w:val="615"/>
        </w:trPr>
        <w:tc>
          <w:tcPr>
            <w:tcW w:w="15421" w:type="dxa"/>
            <w:gridSpan w:val="18"/>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b/>
                <w:bCs/>
                <w:color w:val="000000"/>
                <w:sz w:val="18"/>
                <w:szCs w:val="24"/>
              </w:rPr>
            </w:pPr>
            <w:r w:rsidRPr="00CF1027">
              <w:rPr>
                <w:b/>
                <w:bCs/>
                <w:color w:val="000000"/>
                <w:sz w:val="18"/>
                <w:szCs w:val="24"/>
              </w:rPr>
              <w:t>"ПЕРЕСЕЛЕНИЕ ГРАЖДАН ИЗ АВАРИЙНОГО ЖИЛИЩНОГО ФОНДА НА ТЕРРИТОРИИ ЯКОВЛЕВСКОГО МУНИЦИПАЛЬНОГО РАЙОНА» НА 2019-2025 ГОДЫ"</w:t>
            </w:r>
          </w:p>
        </w:tc>
      </w:tr>
      <w:tr w:rsidR="00CF1027" w:rsidRPr="00CF1027" w:rsidTr="00CF1027">
        <w:trPr>
          <w:trHeight w:val="315"/>
        </w:trPr>
        <w:tc>
          <w:tcPr>
            <w:tcW w:w="12547" w:type="dxa"/>
            <w:gridSpan w:val="14"/>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p>
        </w:tc>
        <w:tc>
          <w:tcPr>
            <w:tcW w:w="958"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8"/>
                <w:szCs w:val="24"/>
              </w:rPr>
            </w:pPr>
          </w:p>
        </w:tc>
        <w:tc>
          <w:tcPr>
            <w:tcW w:w="958"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8"/>
                <w:szCs w:val="24"/>
              </w:rPr>
            </w:pPr>
          </w:p>
        </w:tc>
        <w:tc>
          <w:tcPr>
            <w:tcW w:w="958" w:type="dxa"/>
            <w:gridSpan w:val="2"/>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8"/>
                <w:szCs w:val="24"/>
              </w:rPr>
            </w:pPr>
          </w:p>
        </w:tc>
      </w:tr>
      <w:tr w:rsidR="00CF1027" w:rsidRPr="00CF1027" w:rsidTr="00CF1027">
        <w:trPr>
          <w:trHeight w:val="675"/>
        </w:trPr>
        <w:tc>
          <w:tcPr>
            <w:tcW w:w="557" w:type="dxa"/>
            <w:gridSpan w:val="2"/>
            <w:tcBorders>
              <w:top w:val="single" w:sz="4" w:space="0" w:color="auto"/>
              <w:left w:val="single" w:sz="4" w:space="0" w:color="auto"/>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 п/п</w:t>
            </w:r>
          </w:p>
        </w:tc>
        <w:tc>
          <w:tcPr>
            <w:tcW w:w="3743" w:type="dxa"/>
            <w:gridSpan w:val="2"/>
            <w:tcBorders>
              <w:top w:val="single" w:sz="4" w:space="0" w:color="auto"/>
              <w:left w:val="nil"/>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Наименование индикатора/непосредственного результата</w:t>
            </w:r>
          </w:p>
        </w:tc>
        <w:tc>
          <w:tcPr>
            <w:tcW w:w="1179" w:type="dxa"/>
            <w:gridSpan w:val="2"/>
            <w:tcBorders>
              <w:top w:val="single" w:sz="4" w:space="0" w:color="auto"/>
              <w:left w:val="nil"/>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Ед. измерения</w:t>
            </w:r>
          </w:p>
        </w:tc>
        <w:tc>
          <w:tcPr>
            <w:tcW w:w="9942" w:type="dxa"/>
            <w:gridSpan w:val="12"/>
            <w:tcBorders>
              <w:top w:val="single" w:sz="4" w:space="0" w:color="auto"/>
              <w:left w:val="nil"/>
              <w:bottom w:val="single" w:sz="4" w:space="0" w:color="auto"/>
              <w:right w:val="single" w:sz="4" w:space="0" w:color="000000"/>
            </w:tcBorders>
            <w:shd w:val="clear" w:color="auto" w:fill="auto"/>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Значение индикатора/непосредственного результата</w:t>
            </w:r>
          </w:p>
        </w:tc>
      </w:tr>
      <w:tr w:rsidR="00CF1027" w:rsidRPr="00CF1027" w:rsidTr="00CF1027">
        <w:trPr>
          <w:trHeight w:val="315"/>
        </w:trPr>
        <w:tc>
          <w:tcPr>
            <w:tcW w:w="557" w:type="dxa"/>
            <w:gridSpan w:val="2"/>
            <w:tcBorders>
              <w:top w:val="nil"/>
              <w:left w:val="single" w:sz="4" w:space="0" w:color="auto"/>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8"/>
                <w:szCs w:val="24"/>
              </w:rPr>
            </w:pPr>
            <w:r w:rsidRPr="00CF1027">
              <w:rPr>
                <w:color w:val="000000"/>
                <w:sz w:val="18"/>
                <w:szCs w:val="24"/>
              </w:rPr>
              <w:t> </w:t>
            </w:r>
          </w:p>
        </w:tc>
        <w:tc>
          <w:tcPr>
            <w:tcW w:w="3743"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8"/>
                <w:szCs w:val="24"/>
              </w:rPr>
            </w:pPr>
            <w:r w:rsidRPr="00CF1027">
              <w:rPr>
                <w:color w:val="000000"/>
                <w:sz w:val="18"/>
                <w:szCs w:val="24"/>
              </w:rPr>
              <w:t> </w:t>
            </w:r>
          </w:p>
        </w:tc>
        <w:tc>
          <w:tcPr>
            <w:tcW w:w="1179"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8"/>
                <w:szCs w:val="24"/>
              </w:rPr>
            </w:pPr>
            <w:r w:rsidRPr="00CF1027">
              <w:rPr>
                <w:color w:val="000000"/>
                <w:sz w:val="18"/>
                <w:szCs w:val="24"/>
              </w:rPr>
              <w:t> </w:t>
            </w:r>
          </w:p>
        </w:tc>
        <w:tc>
          <w:tcPr>
            <w:tcW w:w="1177"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2017</w:t>
            </w:r>
          </w:p>
        </w:tc>
        <w:tc>
          <w:tcPr>
            <w:tcW w:w="1178"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2018</w:t>
            </w:r>
          </w:p>
        </w:tc>
        <w:tc>
          <w:tcPr>
            <w:tcW w:w="1219"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2019</w:t>
            </w:r>
          </w:p>
        </w:tc>
        <w:tc>
          <w:tcPr>
            <w:tcW w:w="1199"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2020</w:t>
            </w:r>
          </w:p>
        </w:tc>
        <w:tc>
          <w:tcPr>
            <w:tcW w:w="11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2021</w:t>
            </w:r>
          </w:p>
        </w:tc>
        <w:tc>
          <w:tcPr>
            <w:tcW w:w="1137"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2022</w:t>
            </w:r>
          </w:p>
        </w:tc>
        <w:tc>
          <w:tcPr>
            <w:tcW w:w="958"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2023</w:t>
            </w:r>
          </w:p>
        </w:tc>
        <w:tc>
          <w:tcPr>
            <w:tcW w:w="958"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2024</w:t>
            </w:r>
          </w:p>
        </w:tc>
        <w:tc>
          <w:tcPr>
            <w:tcW w:w="95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2025</w:t>
            </w:r>
          </w:p>
        </w:tc>
      </w:tr>
      <w:tr w:rsidR="00CF1027" w:rsidRPr="00CF1027" w:rsidTr="00CF1027">
        <w:trPr>
          <w:trHeight w:val="315"/>
        </w:trPr>
        <w:tc>
          <w:tcPr>
            <w:tcW w:w="557" w:type="dxa"/>
            <w:gridSpan w:val="2"/>
            <w:tcBorders>
              <w:top w:val="nil"/>
              <w:left w:val="single" w:sz="4" w:space="0" w:color="auto"/>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1</w:t>
            </w:r>
          </w:p>
        </w:tc>
        <w:tc>
          <w:tcPr>
            <w:tcW w:w="3743"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w:t>
            </w:r>
          </w:p>
        </w:tc>
        <w:tc>
          <w:tcPr>
            <w:tcW w:w="1179"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3</w:t>
            </w:r>
          </w:p>
        </w:tc>
        <w:tc>
          <w:tcPr>
            <w:tcW w:w="1177"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4</w:t>
            </w:r>
          </w:p>
        </w:tc>
        <w:tc>
          <w:tcPr>
            <w:tcW w:w="1178"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5</w:t>
            </w:r>
          </w:p>
        </w:tc>
        <w:tc>
          <w:tcPr>
            <w:tcW w:w="1219"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6</w:t>
            </w:r>
          </w:p>
        </w:tc>
        <w:tc>
          <w:tcPr>
            <w:tcW w:w="1199"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7</w:t>
            </w:r>
          </w:p>
        </w:tc>
        <w:tc>
          <w:tcPr>
            <w:tcW w:w="1158"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8</w:t>
            </w:r>
          </w:p>
        </w:tc>
        <w:tc>
          <w:tcPr>
            <w:tcW w:w="1137"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9</w:t>
            </w:r>
          </w:p>
        </w:tc>
        <w:tc>
          <w:tcPr>
            <w:tcW w:w="9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10</w:t>
            </w:r>
          </w:p>
        </w:tc>
        <w:tc>
          <w:tcPr>
            <w:tcW w:w="9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11</w:t>
            </w:r>
          </w:p>
        </w:tc>
        <w:tc>
          <w:tcPr>
            <w:tcW w:w="95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12</w:t>
            </w:r>
          </w:p>
        </w:tc>
      </w:tr>
      <w:tr w:rsidR="00CF1027" w:rsidRPr="00CF1027" w:rsidTr="00CF1027">
        <w:trPr>
          <w:trHeight w:val="645"/>
        </w:trPr>
        <w:tc>
          <w:tcPr>
            <w:tcW w:w="15421"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 xml:space="preserve">Муниципальная программа Яковлевского муниципального района Переселение граждан из аварийного жилищного                                                                                                                                                                                                 фонда на территории Яковлевского муниципального района» на 2019-2025 годы"      </w:t>
            </w:r>
          </w:p>
        </w:tc>
      </w:tr>
      <w:tr w:rsidR="00CF1027" w:rsidRPr="00CF1027" w:rsidTr="00CF1027">
        <w:trPr>
          <w:trHeight w:val="63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1</w:t>
            </w:r>
          </w:p>
        </w:tc>
        <w:tc>
          <w:tcPr>
            <w:tcW w:w="3743"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Количество граждан, переселенных из аварийных домов, чел.</w:t>
            </w:r>
          </w:p>
        </w:tc>
        <w:tc>
          <w:tcPr>
            <w:tcW w:w="1179"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чел.</w:t>
            </w:r>
          </w:p>
        </w:tc>
        <w:tc>
          <w:tcPr>
            <w:tcW w:w="1177"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7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219"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99"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58"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15</w:t>
            </w:r>
          </w:p>
        </w:tc>
        <w:tc>
          <w:tcPr>
            <w:tcW w:w="1137"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9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9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3</w:t>
            </w:r>
          </w:p>
        </w:tc>
        <w:tc>
          <w:tcPr>
            <w:tcW w:w="95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r>
      <w:tr w:rsidR="00CF1027" w:rsidRPr="00CF1027" w:rsidTr="00CF1027">
        <w:trPr>
          <w:trHeight w:val="39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w:t>
            </w:r>
          </w:p>
        </w:tc>
        <w:tc>
          <w:tcPr>
            <w:tcW w:w="3743"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Количество расселенных аварийных домов</w:t>
            </w:r>
          </w:p>
        </w:tc>
        <w:tc>
          <w:tcPr>
            <w:tcW w:w="1179"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ед.</w:t>
            </w:r>
          </w:p>
        </w:tc>
        <w:tc>
          <w:tcPr>
            <w:tcW w:w="1177"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7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219"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99"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58"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1</w:t>
            </w:r>
          </w:p>
        </w:tc>
        <w:tc>
          <w:tcPr>
            <w:tcW w:w="1137"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9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9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1</w:t>
            </w:r>
          </w:p>
        </w:tc>
        <w:tc>
          <w:tcPr>
            <w:tcW w:w="95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r>
      <w:tr w:rsidR="00CF1027" w:rsidRPr="00CF1027" w:rsidTr="00CF1027">
        <w:trPr>
          <w:trHeight w:val="78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3</w:t>
            </w:r>
          </w:p>
        </w:tc>
        <w:tc>
          <w:tcPr>
            <w:tcW w:w="3743"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Количество расселенных жилых помещений, расположенных  в  аварийных  домах</w:t>
            </w:r>
          </w:p>
        </w:tc>
        <w:tc>
          <w:tcPr>
            <w:tcW w:w="1179"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ед.</w:t>
            </w:r>
          </w:p>
        </w:tc>
        <w:tc>
          <w:tcPr>
            <w:tcW w:w="1177"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7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219"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99"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58"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6</w:t>
            </w:r>
          </w:p>
        </w:tc>
        <w:tc>
          <w:tcPr>
            <w:tcW w:w="1137"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9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9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w:t>
            </w:r>
          </w:p>
        </w:tc>
        <w:tc>
          <w:tcPr>
            <w:tcW w:w="95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r>
      <w:tr w:rsidR="00CF1027" w:rsidRPr="00CF1027" w:rsidTr="00CF1027">
        <w:trPr>
          <w:trHeight w:val="945"/>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4</w:t>
            </w:r>
          </w:p>
        </w:tc>
        <w:tc>
          <w:tcPr>
            <w:tcW w:w="3743"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Общая площадь расселенных жилых помещений, расположенных в аварийных  домах</w:t>
            </w:r>
          </w:p>
        </w:tc>
        <w:tc>
          <w:tcPr>
            <w:tcW w:w="1179"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кв.м</w:t>
            </w:r>
          </w:p>
        </w:tc>
        <w:tc>
          <w:tcPr>
            <w:tcW w:w="1177"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7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219"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99"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58"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261,9</w:t>
            </w:r>
          </w:p>
        </w:tc>
        <w:tc>
          <w:tcPr>
            <w:tcW w:w="1137"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9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958"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83,96</w:t>
            </w:r>
          </w:p>
        </w:tc>
        <w:tc>
          <w:tcPr>
            <w:tcW w:w="95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r>
      <w:tr w:rsidR="00CF1027" w:rsidRPr="00CF1027" w:rsidTr="00CF1027">
        <w:trPr>
          <w:trHeight w:val="63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5</w:t>
            </w:r>
          </w:p>
        </w:tc>
        <w:tc>
          <w:tcPr>
            <w:tcW w:w="3743"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Количество разработанных проектов сноса аварийных домов</w:t>
            </w:r>
          </w:p>
        </w:tc>
        <w:tc>
          <w:tcPr>
            <w:tcW w:w="1179"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шт.</w:t>
            </w:r>
          </w:p>
        </w:tc>
        <w:tc>
          <w:tcPr>
            <w:tcW w:w="1177"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7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219"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1</w:t>
            </w:r>
          </w:p>
        </w:tc>
        <w:tc>
          <w:tcPr>
            <w:tcW w:w="1199"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1</w:t>
            </w:r>
          </w:p>
        </w:tc>
        <w:tc>
          <w:tcPr>
            <w:tcW w:w="11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1137"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9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958"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c>
          <w:tcPr>
            <w:tcW w:w="958"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8"/>
                <w:szCs w:val="24"/>
              </w:rPr>
            </w:pPr>
            <w:r w:rsidRPr="00CF1027">
              <w:rPr>
                <w:color w:val="000000"/>
                <w:sz w:val="18"/>
                <w:szCs w:val="24"/>
              </w:rPr>
              <w:t>-</w:t>
            </w:r>
          </w:p>
        </w:tc>
      </w:tr>
      <w:tr w:rsidR="00CF1027" w:rsidRPr="00CF1027" w:rsidTr="00CF1027">
        <w:trPr>
          <w:gridAfter w:val="1"/>
          <w:wAfter w:w="300" w:type="dxa"/>
          <w:trHeight w:val="315"/>
        </w:trPr>
        <w:tc>
          <w:tcPr>
            <w:tcW w:w="15121" w:type="dxa"/>
            <w:gridSpan w:val="17"/>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right"/>
              <w:textAlignment w:val="auto"/>
              <w:rPr>
                <w:color w:val="000000"/>
                <w:szCs w:val="24"/>
              </w:rPr>
            </w:pPr>
            <w:r w:rsidRPr="00CF1027">
              <w:rPr>
                <w:color w:val="000000"/>
                <w:szCs w:val="24"/>
              </w:rPr>
              <w:lastRenderedPageBreak/>
              <w:t>Приложение №3</w:t>
            </w:r>
          </w:p>
        </w:tc>
      </w:tr>
      <w:tr w:rsidR="00CF1027" w:rsidRPr="00CF1027" w:rsidTr="00CF1027">
        <w:trPr>
          <w:gridAfter w:val="1"/>
          <w:wAfter w:w="300" w:type="dxa"/>
          <w:trHeight w:val="674"/>
        </w:trPr>
        <w:tc>
          <w:tcPr>
            <w:tcW w:w="15121" w:type="dxa"/>
            <w:gridSpan w:val="17"/>
            <w:tcBorders>
              <w:top w:val="nil"/>
              <w:left w:val="nil"/>
              <w:bottom w:val="nil"/>
              <w:right w:val="nil"/>
            </w:tcBorders>
            <w:shd w:val="clear" w:color="auto" w:fill="auto"/>
            <w:hideMark/>
          </w:tcPr>
          <w:p w:rsidR="00CF1027" w:rsidRPr="00CF1027" w:rsidRDefault="00CF1027" w:rsidP="00CF1027">
            <w:pPr>
              <w:overflowPunct/>
              <w:autoSpaceDE/>
              <w:autoSpaceDN/>
              <w:adjustRightInd/>
              <w:jc w:val="right"/>
              <w:textAlignment w:val="auto"/>
              <w:rPr>
                <w:color w:val="000000"/>
                <w:szCs w:val="24"/>
              </w:rPr>
            </w:pPr>
            <w:r w:rsidRPr="00CF1027">
              <w:rPr>
                <w:color w:val="000000"/>
                <w:szCs w:val="24"/>
              </w:rPr>
              <w:t xml:space="preserve">к постановлению Администрации                                                                                                                                                                                                                                                                                                                                                                                                                                                                                                                                                                                                                                                                                                                                                                                                                                                                 Яковлевского муниципального района                                                                                                                                                                                                                                                                                                                                                                      </w:t>
            </w:r>
            <w:r w:rsidRPr="00CF1027">
              <w:rPr>
                <w:color w:val="000000"/>
                <w:szCs w:val="24"/>
                <w:u w:val="single"/>
              </w:rPr>
              <w:t>от  04.10.2019 г.  № 411-НПА</w:t>
            </w:r>
          </w:p>
        </w:tc>
      </w:tr>
      <w:tr w:rsidR="00CF1027" w:rsidRPr="00CF1027" w:rsidTr="00CF1027">
        <w:trPr>
          <w:gridAfter w:val="1"/>
          <w:wAfter w:w="300" w:type="dxa"/>
          <w:trHeight w:val="315"/>
        </w:trPr>
        <w:tc>
          <w:tcPr>
            <w:tcW w:w="15121" w:type="dxa"/>
            <w:gridSpan w:val="17"/>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Cs w:val="24"/>
              </w:rPr>
            </w:pPr>
          </w:p>
        </w:tc>
      </w:tr>
      <w:tr w:rsidR="00CF1027" w:rsidRPr="00CF1027" w:rsidTr="00CF1027">
        <w:trPr>
          <w:gridAfter w:val="1"/>
          <w:wAfter w:w="300" w:type="dxa"/>
          <w:trHeight w:val="315"/>
        </w:trPr>
        <w:tc>
          <w:tcPr>
            <w:tcW w:w="15121" w:type="dxa"/>
            <w:gridSpan w:val="17"/>
            <w:vMerge w:val="restart"/>
            <w:tcBorders>
              <w:top w:val="nil"/>
              <w:left w:val="nil"/>
              <w:bottom w:val="nil"/>
              <w:right w:val="nil"/>
            </w:tcBorders>
            <w:shd w:val="clear" w:color="auto" w:fill="auto"/>
            <w:hideMark/>
          </w:tcPr>
          <w:p w:rsidR="00CF1027" w:rsidRPr="00CF1027" w:rsidRDefault="00CF1027" w:rsidP="00CF1027">
            <w:pPr>
              <w:overflowPunct/>
              <w:autoSpaceDE/>
              <w:autoSpaceDN/>
              <w:adjustRightInd/>
              <w:jc w:val="right"/>
              <w:textAlignment w:val="auto"/>
              <w:rPr>
                <w:color w:val="000000"/>
                <w:szCs w:val="24"/>
              </w:rPr>
            </w:pPr>
            <w:r w:rsidRPr="00CF1027">
              <w:rPr>
                <w:color w:val="000000"/>
                <w:szCs w:val="24"/>
              </w:rPr>
              <w:t xml:space="preserve">Приложение № 2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w:t>
            </w:r>
            <w:r w:rsidRPr="00CF1027">
              <w:rPr>
                <w:color w:val="000000"/>
                <w:szCs w:val="24"/>
                <w:u w:val="single"/>
              </w:rPr>
              <w:t>от 13.12.2018 г. № 676-НПА</w:t>
            </w:r>
          </w:p>
        </w:tc>
      </w:tr>
      <w:tr w:rsidR="00CF1027" w:rsidRPr="00CF1027" w:rsidTr="00CF1027">
        <w:trPr>
          <w:gridAfter w:val="1"/>
          <w:wAfter w:w="300" w:type="dxa"/>
          <w:trHeight w:val="315"/>
        </w:trPr>
        <w:tc>
          <w:tcPr>
            <w:tcW w:w="15121" w:type="dxa"/>
            <w:gridSpan w:val="17"/>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Cs w:val="24"/>
              </w:rPr>
            </w:pPr>
          </w:p>
        </w:tc>
      </w:tr>
      <w:tr w:rsidR="00CF1027" w:rsidRPr="00CF1027" w:rsidTr="00CF1027">
        <w:trPr>
          <w:gridAfter w:val="1"/>
          <w:wAfter w:w="300" w:type="dxa"/>
          <w:trHeight w:val="315"/>
        </w:trPr>
        <w:tc>
          <w:tcPr>
            <w:tcW w:w="15121" w:type="dxa"/>
            <w:gridSpan w:val="17"/>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Cs w:val="24"/>
              </w:rPr>
            </w:pPr>
          </w:p>
        </w:tc>
      </w:tr>
      <w:tr w:rsidR="00CF1027" w:rsidRPr="00CF1027" w:rsidTr="00CF1027">
        <w:trPr>
          <w:gridAfter w:val="1"/>
          <w:wAfter w:w="300" w:type="dxa"/>
          <w:trHeight w:val="315"/>
        </w:trPr>
        <w:tc>
          <w:tcPr>
            <w:tcW w:w="15121" w:type="dxa"/>
            <w:gridSpan w:val="17"/>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Cs w:val="24"/>
              </w:rPr>
            </w:pPr>
          </w:p>
        </w:tc>
      </w:tr>
      <w:tr w:rsidR="00CF1027" w:rsidRPr="00CF1027" w:rsidTr="00CF1027">
        <w:trPr>
          <w:gridAfter w:val="1"/>
          <w:wAfter w:w="300" w:type="dxa"/>
          <w:trHeight w:val="315"/>
        </w:trPr>
        <w:tc>
          <w:tcPr>
            <w:tcW w:w="15121" w:type="dxa"/>
            <w:gridSpan w:val="17"/>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Cs w:val="24"/>
              </w:rPr>
            </w:pPr>
          </w:p>
        </w:tc>
      </w:tr>
      <w:tr w:rsidR="00CF1027" w:rsidRPr="00CF1027" w:rsidTr="00CF1027">
        <w:trPr>
          <w:gridAfter w:val="1"/>
          <w:wAfter w:w="300" w:type="dxa"/>
          <w:trHeight w:val="315"/>
        </w:trPr>
        <w:tc>
          <w:tcPr>
            <w:tcW w:w="15121" w:type="dxa"/>
            <w:gridSpan w:val="17"/>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Cs w:val="24"/>
              </w:rPr>
            </w:pPr>
          </w:p>
        </w:tc>
      </w:tr>
      <w:tr w:rsidR="00CF1027" w:rsidRPr="00CF1027" w:rsidTr="00CF1027">
        <w:trPr>
          <w:gridAfter w:val="1"/>
          <w:wAfter w:w="300" w:type="dxa"/>
          <w:trHeight w:val="315"/>
        </w:trPr>
        <w:tc>
          <w:tcPr>
            <w:tcW w:w="15121" w:type="dxa"/>
            <w:gridSpan w:val="17"/>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b/>
                <w:bCs/>
                <w:color w:val="000000"/>
                <w:szCs w:val="24"/>
              </w:rPr>
            </w:pPr>
            <w:r w:rsidRPr="00CF1027">
              <w:rPr>
                <w:b/>
                <w:bCs/>
                <w:color w:val="000000"/>
                <w:szCs w:val="24"/>
              </w:rPr>
              <w:t>ПЕРЕЧЕНЬ МЕРОПРИЯТИЙ</w:t>
            </w:r>
          </w:p>
        </w:tc>
      </w:tr>
      <w:tr w:rsidR="00CF1027" w:rsidRPr="00CF1027" w:rsidTr="00CF1027">
        <w:trPr>
          <w:gridAfter w:val="1"/>
          <w:wAfter w:w="300" w:type="dxa"/>
          <w:trHeight w:val="315"/>
        </w:trPr>
        <w:tc>
          <w:tcPr>
            <w:tcW w:w="15121" w:type="dxa"/>
            <w:gridSpan w:val="17"/>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b/>
                <w:bCs/>
                <w:color w:val="000000"/>
                <w:szCs w:val="24"/>
              </w:rPr>
            </w:pPr>
            <w:r w:rsidRPr="00CF1027">
              <w:rPr>
                <w:b/>
                <w:bCs/>
                <w:color w:val="000000"/>
                <w:szCs w:val="24"/>
              </w:rPr>
              <w:t>МУНИЦИПАЛЬНОЙ ПРОГРАММЫ ЯКОВЛЕВСКОГО МУНИЦИПАЛЬНОГО РАЙОНА</w:t>
            </w:r>
          </w:p>
        </w:tc>
      </w:tr>
      <w:tr w:rsidR="00CF1027" w:rsidRPr="00CF1027" w:rsidTr="00CF1027">
        <w:trPr>
          <w:gridAfter w:val="1"/>
          <w:wAfter w:w="300" w:type="dxa"/>
          <w:trHeight w:val="630"/>
        </w:trPr>
        <w:tc>
          <w:tcPr>
            <w:tcW w:w="15121" w:type="dxa"/>
            <w:gridSpan w:val="17"/>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b/>
                <w:bCs/>
                <w:color w:val="000000"/>
                <w:szCs w:val="24"/>
              </w:rPr>
            </w:pPr>
            <w:r w:rsidRPr="00CF1027">
              <w:rPr>
                <w:b/>
                <w:bCs/>
                <w:color w:val="000000"/>
                <w:szCs w:val="24"/>
              </w:rPr>
              <w:t>"ПЕРЕСЕЛЕНИЕ ГРАЖДАН ИЗ АВАРИЙНОГО ЖИЛИЩНОГО ФОНДА НА ТЕРРИТОРИИ ЯКОВЛЕВСКОГО МУНИЦИПАЛЬНОГО РАЙОНА» НА 2019-2025 ГОДЫ" И ПЛАН ИХ РЕАЛИЗАЦИИ</w:t>
            </w:r>
          </w:p>
        </w:tc>
      </w:tr>
      <w:tr w:rsidR="00CF1027" w:rsidRPr="00CF1027" w:rsidTr="00CF1027">
        <w:trPr>
          <w:gridAfter w:val="1"/>
          <w:wAfter w:w="300" w:type="dxa"/>
          <w:trHeight w:val="315"/>
        </w:trPr>
        <w:tc>
          <w:tcPr>
            <w:tcW w:w="15121" w:type="dxa"/>
            <w:gridSpan w:val="17"/>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Cs w:val="24"/>
              </w:rPr>
            </w:pPr>
          </w:p>
        </w:tc>
      </w:tr>
      <w:tr w:rsidR="00CF1027" w:rsidRPr="00CF1027" w:rsidTr="00CF1027">
        <w:trPr>
          <w:gridAfter w:val="1"/>
          <w:wAfter w:w="300" w:type="dxa"/>
          <w:trHeight w:val="795"/>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 п/п</w:t>
            </w:r>
          </w:p>
        </w:tc>
        <w:tc>
          <w:tcPr>
            <w:tcW w:w="261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Наименование муниципальной программы (подпрогр.), мероприятия/мероприятий в рамках основного мероприятия</w:t>
            </w:r>
          </w:p>
        </w:tc>
        <w:tc>
          <w:tcPr>
            <w:tcW w:w="198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Ответственный исполнитель</w:t>
            </w:r>
          </w:p>
        </w:tc>
        <w:tc>
          <w:tcPr>
            <w:tcW w:w="2127" w:type="dxa"/>
            <w:gridSpan w:val="4"/>
            <w:tcBorders>
              <w:top w:val="single" w:sz="4" w:space="0" w:color="auto"/>
              <w:left w:val="nil"/>
              <w:bottom w:val="single" w:sz="4" w:space="0" w:color="auto"/>
              <w:right w:val="single" w:sz="4" w:space="0" w:color="000000"/>
            </w:tcBorders>
            <w:shd w:val="clear" w:color="auto" w:fill="auto"/>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Срок</w:t>
            </w:r>
          </w:p>
        </w:tc>
        <w:tc>
          <w:tcPr>
            <w:tcW w:w="7876" w:type="dxa"/>
            <w:gridSpan w:val="8"/>
            <w:vMerge w:val="restart"/>
            <w:tcBorders>
              <w:top w:val="single" w:sz="4" w:space="0" w:color="auto"/>
              <w:left w:val="single" w:sz="4" w:space="0" w:color="auto"/>
              <w:bottom w:val="single" w:sz="4" w:space="0" w:color="000000"/>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Непосредственный результат (краткое описание)</w:t>
            </w:r>
          </w:p>
        </w:tc>
      </w:tr>
      <w:tr w:rsidR="00CF1027" w:rsidRPr="00CF1027" w:rsidTr="00CF1027">
        <w:trPr>
          <w:gridAfter w:val="1"/>
          <w:wAfter w:w="300" w:type="dxa"/>
          <w:trHeight w:val="540"/>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CF1027" w:rsidRPr="00CF1027" w:rsidRDefault="00CF1027" w:rsidP="00CF1027">
            <w:pPr>
              <w:overflowPunct/>
              <w:autoSpaceDE/>
              <w:autoSpaceDN/>
              <w:adjustRightInd/>
              <w:textAlignment w:val="auto"/>
              <w:rPr>
                <w:color w:val="000000"/>
                <w:szCs w:val="24"/>
              </w:rPr>
            </w:pPr>
          </w:p>
        </w:tc>
        <w:tc>
          <w:tcPr>
            <w:tcW w:w="2617" w:type="dxa"/>
            <w:gridSpan w:val="2"/>
            <w:vMerge/>
            <w:tcBorders>
              <w:top w:val="single" w:sz="4" w:space="0" w:color="auto"/>
              <w:left w:val="single" w:sz="4" w:space="0" w:color="auto"/>
              <w:bottom w:val="single" w:sz="4" w:space="0" w:color="000000"/>
              <w:right w:val="single" w:sz="4" w:space="0" w:color="auto"/>
            </w:tcBorders>
            <w:vAlign w:val="center"/>
            <w:hideMark/>
          </w:tcPr>
          <w:p w:rsidR="00CF1027" w:rsidRPr="00CF1027" w:rsidRDefault="00CF1027" w:rsidP="00CF1027">
            <w:pPr>
              <w:overflowPunct/>
              <w:autoSpaceDE/>
              <w:autoSpaceDN/>
              <w:adjustRightInd/>
              <w:textAlignment w:val="auto"/>
              <w:rPr>
                <w:color w:val="000000"/>
                <w:szCs w:val="24"/>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CF1027" w:rsidRPr="00CF1027" w:rsidRDefault="00CF1027" w:rsidP="00CF1027">
            <w:pPr>
              <w:overflowPunct/>
              <w:autoSpaceDE/>
              <w:autoSpaceDN/>
              <w:adjustRightInd/>
              <w:textAlignment w:val="auto"/>
              <w:rPr>
                <w:color w:val="000000"/>
                <w:szCs w:val="24"/>
              </w:rPr>
            </w:pPr>
          </w:p>
        </w:tc>
        <w:tc>
          <w:tcPr>
            <w:tcW w:w="1190" w:type="dxa"/>
            <w:gridSpan w:val="2"/>
            <w:tcBorders>
              <w:top w:val="nil"/>
              <w:left w:val="nil"/>
              <w:bottom w:val="single" w:sz="4" w:space="0" w:color="auto"/>
              <w:right w:val="nil"/>
            </w:tcBorders>
            <w:shd w:val="clear" w:color="auto" w:fill="auto"/>
            <w:hideMark/>
          </w:tcPr>
          <w:p w:rsidR="00CF1027" w:rsidRPr="00CF1027" w:rsidRDefault="00CF1027" w:rsidP="00CF1027">
            <w:pPr>
              <w:overflowPunct/>
              <w:autoSpaceDE/>
              <w:autoSpaceDN/>
              <w:adjustRightInd/>
              <w:jc w:val="center"/>
              <w:textAlignment w:val="auto"/>
              <w:rPr>
                <w:color w:val="000000"/>
              </w:rPr>
            </w:pPr>
            <w:r w:rsidRPr="00CF1027">
              <w:rPr>
                <w:color w:val="000000"/>
              </w:rPr>
              <w:t>начало реализации</w:t>
            </w:r>
          </w:p>
        </w:tc>
        <w:tc>
          <w:tcPr>
            <w:tcW w:w="937" w:type="dxa"/>
            <w:gridSpan w:val="2"/>
            <w:tcBorders>
              <w:top w:val="nil"/>
              <w:left w:val="single" w:sz="4" w:space="0" w:color="auto"/>
              <w:bottom w:val="single" w:sz="4" w:space="0" w:color="auto"/>
              <w:right w:val="nil"/>
            </w:tcBorders>
            <w:shd w:val="clear" w:color="auto" w:fill="auto"/>
            <w:hideMark/>
          </w:tcPr>
          <w:p w:rsidR="00CF1027" w:rsidRPr="00CF1027" w:rsidRDefault="00CF1027" w:rsidP="00CF1027">
            <w:pPr>
              <w:overflowPunct/>
              <w:autoSpaceDE/>
              <w:autoSpaceDN/>
              <w:adjustRightInd/>
              <w:jc w:val="center"/>
              <w:textAlignment w:val="auto"/>
              <w:rPr>
                <w:color w:val="000000"/>
              </w:rPr>
            </w:pPr>
            <w:r w:rsidRPr="00CF1027">
              <w:rPr>
                <w:color w:val="000000"/>
              </w:rPr>
              <w:t>окончание реализации</w:t>
            </w:r>
          </w:p>
        </w:tc>
        <w:tc>
          <w:tcPr>
            <w:tcW w:w="7876" w:type="dxa"/>
            <w:gridSpan w:val="8"/>
            <w:vMerge/>
            <w:tcBorders>
              <w:top w:val="single" w:sz="4" w:space="0" w:color="auto"/>
              <w:left w:val="single" w:sz="4" w:space="0" w:color="auto"/>
              <w:bottom w:val="single" w:sz="4" w:space="0" w:color="000000"/>
              <w:right w:val="single" w:sz="4" w:space="0" w:color="auto"/>
            </w:tcBorders>
            <w:vAlign w:val="center"/>
            <w:hideMark/>
          </w:tcPr>
          <w:p w:rsidR="00CF1027" w:rsidRPr="00CF1027" w:rsidRDefault="00CF1027" w:rsidP="00CF1027">
            <w:pPr>
              <w:overflowPunct/>
              <w:autoSpaceDE/>
              <w:autoSpaceDN/>
              <w:adjustRightInd/>
              <w:textAlignment w:val="auto"/>
              <w:rPr>
                <w:color w:val="000000"/>
                <w:szCs w:val="24"/>
              </w:rPr>
            </w:pPr>
          </w:p>
        </w:tc>
      </w:tr>
      <w:tr w:rsidR="00CF1027" w:rsidRPr="00CF1027" w:rsidTr="00CF1027">
        <w:trPr>
          <w:gridAfter w:val="1"/>
          <w:wAfter w:w="300" w:type="dxa"/>
          <w:trHeight w:val="315"/>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1</w:t>
            </w:r>
          </w:p>
        </w:tc>
        <w:tc>
          <w:tcPr>
            <w:tcW w:w="2617"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2</w:t>
            </w:r>
          </w:p>
        </w:tc>
        <w:tc>
          <w:tcPr>
            <w:tcW w:w="1984"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3</w:t>
            </w:r>
          </w:p>
        </w:tc>
        <w:tc>
          <w:tcPr>
            <w:tcW w:w="1190"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4</w:t>
            </w:r>
          </w:p>
        </w:tc>
        <w:tc>
          <w:tcPr>
            <w:tcW w:w="937" w:type="dxa"/>
            <w:gridSpan w:val="2"/>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5</w:t>
            </w:r>
          </w:p>
        </w:tc>
        <w:tc>
          <w:tcPr>
            <w:tcW w:w="7876" w:type="dxa"/>
            <w:gridSpan w:val="8"/>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6</w:t>
            </w:r>
          </w:p>
        </w:tc>
      </w:tr>
      <w:tr w:rsidR="00CF1027" w:rsidRPr="00CF1027" w:rsidTr="00CF1027">
        <w:trPr>
          <w:gridAfter w:val="1"/>
          <w:wAfter w:w="300" w:type="dxa"/>
          <w:trHeight w:val="64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1.</w:t>
            </w:r>
          </w:p>
        </w:tc>
        <w:tc>
          <w:tcPr>
            <w:tcW w:w="14604" w:type="dxa"/>
            <w:gridSpan w:val="16"/>
            <w:tcBorders>
              <w:top w:val="single" w:sz="4" w:space="0" w:color="auto"/>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 xml:space="preserve">Муниципальная программа Яковлевского муниципального района Переселение граждан из аварийного жилищного                                                                                                                                                                                                 фонда на территории Яковлевского муниципального района» на 2019-2025 годы"                                                                                                                                                                                                                                                                                                                                                                                                                                           </w:t>
            </w:r>
          </w:p>
        </w:tc>
      </w:tr>
      <w:tr w:rsidR="00CF1027" w:rsidRPr="00CF1027" w:rsidTr="00CF1027">
        <w:trPr>
          <w:gridAfter w:val="1"/>
          <w:wAfter w:w="300" w:type="dxa"/>
          <w:trHeight w:val="298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lastRenderedPageBreak/>
              <w:t>1.1.</w:t>
            </w:r>
          </w:p>
        </w:tc>
        <w:tc>
          <w:tcPr>
            <w:tcW w:w="2617"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Мероприятия по разработке проектов сноса аварийных многоквартирных жилых домов.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отдел жизнеобеспечения  Администрации Яковлевского муниципального района</w:t>
            </w:r>
          </w:p>
        </w:tc>
        <w:tc>
          <w:tcPr>
            <w:tcW w:w="1190"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2019</w:t>
            </w:r>
          </w:p>
        </w:tc>
        <w:tc>
          <w:tcPr>
            <w:tcW w:w="937"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2020</w:t>
            </w:r>
          </w:p>
        </w:tc>
        <w:tc>
          <w:tcPr>
            <w:tcW w:w="7876" w:type="dxa"/>
            <w:gridSpan w:val="8"/>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Проект сноса необходим для обеспечения безопасности работ, охраны окружающей среды и утилизации отходов при организации сноса зданий и сооружений, соответствия требованиям к безопасности проведения таких работ в отношении жизни и здоровья физических лиц, имущества третьих лиц, расположенного вблизи демонтируемого объекта, которое может быть повреждено в процессе проведения таких работ</w:t>
            </w:r>
            <w:r w:rsidRPr="00CF1027">
              <w:rPr>
                <w:color w:val="000000"/>
                <w:szCs w:val="24"/>
              </w:rPr>
              <w:br/>
              <w:t>Разработка проекта по сносу осуществляется с целью безопасного и в заданные сроки производства работ по сносу зданий, выполняемых для освобождения земельного участка под строительство, или иное назначение</w:t>
            </w:r>
          </w:p>
        </w:tc>
      </w:tr>
      <w:tr w:rsidR="00CF1027" w:rsidRPr="00CF1027" w:rsidTr="00CF1027">
        <w:trPr>
          <w:gridAfter w:val="1"/>
          <w:wAfter w:w="300" w:type="dxa"/>
          <w:trHeight w:val="105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1.2.</w:t>
            </w:r>
          </w:p>
        </w:tc>
        <w:tc>
          <w:tcPr>
            <w:tcW w:w="2617"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Мероприятия по сносу аварийных многоквартирных жилых домов.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отдел жизнеобеспечения  Администрации Яковлевского муниципального района</w:t>
            </w:r>
          </w:p>
        </w:tc>
        <w:tc>
          <w:tcPr>
            <w:tcW w:w="1190"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2020</w:t>
            </w:r>
          </w:p>
        </w:tc>
        <w:tc>
          <w:tcPr>
            <w:tcW w:w="937"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2021</w:t>
            </w:r>
          </w:p>
        </w:tc>
        <w:tc>
          <w:tcPr>
            <w:tcW w:w="7876" w:type="dxa"/>
            <w:gridSpan w:val="8"/>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Обеспечение безопасности граждан и возможности для реализации проекта нового комплекса зданий и сооружений, которые будут возводиться на освобожденной территории</w:t>
            </w:r>
          </w:p>
        </w:tc>
      </w:tr>
      <w:tr w:rsidR="00CF1027" w:rsidRPr="00CF1027" w:rsidTr="00CF1027">
        <w:trPr>
          <w:gridAfter w:val="1"/>
          <w:wAfter w:w="300" w:type="dxa"/>
          <w:trHeight w:val="11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1.3.</w:t>
            </w:r>
          </w:p>
        </w:tc>
        <w:tc>
          <w:tcPr>
            <w:tcW w:w="2617"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984"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отдел жизнеобеспечения  Администрации Яковлевского муниципального района</w:t>
            </w:r>
          </w:p>
        </w:tc>
        <w:tc>
          <w:tcPr>
            <w:tcW w:w="1190"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2020</w:t>
            </w:r>
          </w:p>
        </w:tc>
        <w:tc>
          <w:tcPr>
            <w:tcW w:w="937" w:type="dxa"/>
            <w:gridSpan w:val="2"/>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2024</w:t>
            </w:r>
          </w:p>
        </w:tc>
        <w:tc>
          <w:tcPr>
            <w:tcW w:w="7876" w:type="dxa"/>
            <w:gridSpan w:val="8"/>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Cs w:val="24"/>
              </w:rPr>
            </w:pPr>
            <w:r w:rsidRPr="00CF1027">
              <w:rPr>
                <w:color w:val="000000"/>
                <w:szCs w:val="24"/>
              </w:rPr>
              <w:t>Создание безопасных условий проживания населения. Обеспечение процесса своевременного замещения выбывающего из эксплуатации жилищного фонда</w:t>
            </w:r>
          </w:p>
        </w:tc>
      </w:tr>
    </w:tbl>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tbl>
      <w:tblPr>
        <w:tblW w:w="15466" w:type="dxa"/>
        <w:tblInd w:w="93" w:type="dxa"/>
        <w:tblLayout w:type="fixed"/>
        <w:tblLook w:val="04A0"/>
      </w:tblPr>
      <w:tblGrid>
        <w:gridCol w:w="441"/>
        <w:gridCol w:w="850"/>
        <w:gridCol w:w="1276"/>
        <w:gridCol w:w="1134"/>
        <w:gridCol w:w="700"/>
        <w:gridCol w:w="580"/>
        <w:gridCol w:w="1480"/>
        <w:gridCol w:w="540"/>
        <w:gridCol w:w="1236"/>
        <w:gridCol w:w="1134"/>
        <w:gridCol w:w="1134"/>
        <w:gridCol w:w="1134"/>
        <w:gridCol w:w="1276"/>
        <w:gridCol w:w="1275"/>
        <w:gridCol w:w="1276"/>
      </w:tblGrid>
      <w:tr w:rsidR="00CF1027" w:rsidRPr="00CF1027" w:rsidTr="00CF1027">
        <w:trPr>
          <w:trHeight w:val="315"/>
        </w:trPr>
        <w:tc>
          <w:tcPr>
            <w:tcW w:w="15466" w:type="dxa"/>
            <w:gridSpan w:val="15"/>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right"/>
              <w:textAlignment w:val="auto"/>
              <w:rPr>
                <w:color w:val="000000"/>
                <w:sz w:val="14"/>
                <w:szCs w:val="24"/>
              </w:rPr>
            </w:pPr>
            <w:r w:rsidRPr="00CF1027">
              <w:rPr>
                <w:color w:val="000000"/>
                <w:sz w:val="14"/>
                <w:szCs w:val="24"/>
              </w:rPr>
              <w:lastRenderedPageBreak/>
              <w:t>Приложение №4</w:t>
            </w:r>
          </w:p>
        </w:tc>
      </w:tr>
      <w:tr w:rsidR="00CF1027" w:rsidRPr="00CF1027" w:rsidTr="00CF1027">
        <w:trPr>
          <w:trHeight w:val="975"/>
        </w:trPr>
        <w:tc>
          <w:tcPr>
            <w:tcW w:w="15466" w:type="dxa"/>
            <w:gridSpan w:val="15"/>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right"/>
              <w:textAlignment w:val="auto"/>
              <w:rPr>
                <w:color w:val="000000"/>
                <w:sz w:val="14"/>
                <w:szCs w:val="24"/>
              </w:rPr>
            </w:pPr>
            <w:r w:rsidRPr="00CF1027">
              <w:rPr>
                <w:color w:val="000000"/>
                <w:sz w:val="14"/>
                <w:szCs w:val="24"/>
              </w:rPr>
              <w:t xml:space="preserve">к постановлению Администрации                                                                                                                                                                                                                                                                                                                                                                                                                                                                                                                                                                                                                                                                                                                                                                                                                                                                 Яковлевского муниципального района                                                                                                                                                                                                                                                                                                                                                                      </w:t>
            </w:r>
            <w:r w:rsidRPr="00CF1027">
              <w:rPr>
                <w:color w:val="000000"/>
                <w:sz w:val="14"/>
                <w:szCs w:val="24"/>
                <w:u w:val="single"/>
              </w:rPr>
              <w:t>от  04.10.2019 г.  № 411-НПА</w:t>
            </w:r>
          </w:p>
        </w:tc>
      </w:tr>
      <w:tr w:rsidR="00CF1027" w:rsidRPr="00CF1027" w:rsidTr="00CF1027">
        <w:trPr>
          <w:trHeight w:val="315"/>
        </w:trPr>
        <w:tc>
          <w:tcPr>
            <w:tcW w:w="15466" w:type="dxa"/>
            <w:gridSpan w:val="15"/>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right"/>
              <w:textAlignment w:val="auto"/>
              <w:rPr>
                <w:color w:val="000000"/>
                <w:sz w:val="14"/>
                <w:szCs w:val="24"/>
              </w:rPr>
            </w:pPr>
          </w:p>
        </w:tc>
      </w:tr>
      <w:tr w:rsidR="00CF1027" w:rsidRPr="00CF1027" w:rsidTr="00CF1027">
        <w:trPr>
          <w:trHeight w:val="2535"/>
        </w:trPr>
        <w:tc>
          <w:tcPr>
            <w:tcW w:w="441" w:type="dxa"/>
            <w:tcBorders>
              <w:top w:val="nil"/>
              <w:left w:val="nil"/>
              <w:bottom w:val="nil"/>
              <w:right w:val="nil"/>
            </w:tcBorders>
            <w:shd w:val="clear" w:color="auto" w:fill="auto"/>
            <w:hideMark/>
          </w:tcPr>
          <w:p w:rsidR="00CF1027" w:rsidRPr="00CF1027" w:rsidRDefault="00CF1027" w:rsidP="00CF1027">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CF1027" w:rsidRPr="00CF1027" w:rsidRDefault="00CF1027" w:rsidP="00CF1027">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hideMark/>
          </w:tcPr>
          <w:p w:rsidR="00CF1027" w:rsidRPr="00CF1027" w:rsidRDefault="00CF1027" w:rsidP="00CF1027">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CF1027" w:rsidRPr="00CF1027" w:rsidRDefault="00CF1027" w:rsidP="00CF1027">
            <w:pPr>
              <w:overflowPunct/>
              <w:autoSpaceDE/>
              <w:autoSpaceDN/>
              <w:adjustRightInd/>
              <w:textAlignment w:val="auto"/>
              <w:rPr>
                <w:color w:val="000000"/>
                <w:sz w:val="14"/>
                <w:szCs w:val="24"/>
              </w:rPr>
            </w:pPr>
          </w:p>
        </w:tc>
        <w:tc>
          <w:tcPr>
            <w:tcW w:w="700" w:type="dxa"/>
            <w:tcBorders>
              <w:top w:val="nil"/>
              <w:left w:val="nil"/>
              <w:bottom w:val="nil"/>
              <w:right w:val="nil"/>
            </w:tcBorders>
            <w:shd w:val="clear" w:color="auto" w:fill="auto"/>
            <w:hideMark/>
          </w:tcPr>
          <w:p w:rsidR="00CF1027" w:rsidRPr="00CF1027" w:rsidRDefault="00CF1027" w:rsidP="00CF1027">
            <w:pPr>
              <w:overflowPunct/>
              <w:autoSpaceDE/>
              <w:autoSpaceDN/>
              <w:adjustRightInd/>
              <w:textAlignment w:val="auto"/>
              <w:rPr>
                <w:color w:val="000000"/>
                <w:sz w:val="14"/>
                <w:szCs w:val="24"/>
              </w:rPr>
            </w:pPr>
          </w:p>
        </w:tc>
        <w:tc>
          <w:tcPr>
            <w:tcW w:w="580" w:type="dxa"/>
            <w:tcBorders>
              <w:top w:val="nil"/>
              <w:left w:val="nil"/>
              <w:bottom w:val="nil"/>
              <w:right w:val="nil"/>
            </w:tcBorders>
            <w:shd w:val="clear" w:color="auto" w:fill="auto"/>
            <w:hideMark/>
          </w:tcPr>
          <w:p w:rsidR="00CF1027" w:rsidRPr="00CF1027" w:rsidRDefault="00CF1027" w:rsidP="00CF1027">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hideMark/>
          </w:tcPr>
          <w:p w:rsidR="00CF1027" w:rsidRPr="00CF1027" w:rsidRDefault="00CF1027" w:rsidP="00CF1027">
            <w:pPr>
              <w:overflowPunct/>
              <w:autoSpaceDE/>
              <w:autoSpaceDN/>
              <w:adjustRightInd/>
              <w:textAlignment w:val="auto"/>
              <w:rPr>
                <w:color w:val="000000"/>
                <w:sz w:val="14"/>
                <w:szCs w:val="24"/>
              </w:rPr>
            </w:pPr>
          </w:p>
        </w:tc>
        <w:tc>
          <w:tcPr>
            <w:tcW w:w="540" w:type="dxa"/>
            <w:tcBorders>
              <w:top w:val="nil"/>
              <w:left w:val="nil"/>
              <w:bottom w:val="nil"/>
              <w:right w:val="nil"/>
            </w:tcBorders>
            <w:shd w:val="clear" w:color="auto" w:fill="auto"/>
            <w:hideMark/>
          </w:tcPr>
          <w:p w:rsidR="00CF1027" w:rsidRPr="00CF1027" w:rsidRDefault="00CF1027" w:rsidP="00CF1027">
            <w:pPr>
              <w:overflowPunct/>
              <w:autoSpaceDE/>
              <w:autoSpaceDN/>
              <w:adjustRightInd/>
              <w:textAlignment w:val="auto"/>
              <w:rPr>
                <w:color w:val="000000"/>
                <w:sz w:val="14"/>
                <w:szCs w:val="24"/>
              </w:rPr>
            </w:pPr>
          </w:p>
        </w:tc>
        <w:tc>
          <w:tcPr>
            <w:tcW w:w="1236" w:type="dxa"/>
            <w:tcBorders>
              <w:top w:val="nil"/>
              <w:left w:val="nil"/>
              <w:bottom w:val="nil"/>
              <w:right w:val="nil"/>
            </w:tcBorders>
            <w:shd w:val="clear" w:color="auto" w:fill="auto"/>
            <w:hideMark/>
          </w:tcPr>
          <w:p w:rsidR="00CF1027" w:rsidRPr="00CF1027" w:rsidRDefault="00CF1027" w:rsidP="00CF1027">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CF1027" w:rsidRPr="00CF1027" w:rsidRDefault="00CF1027" w:rsidP="00CF1027">
            <w:pPr>
              <w:overflowPunct/>
              <w:autoSpaceDE/>
              <w:autoSpaceDN/>
              <w:adjustRightInd/>
              <w:textAlignment w:val="auto"/>
              <w:rPr>
                <w:color w:val="000000"/>
                <w:sz w:val="14"/>
                <w:szCs w:val="24"/>
              </w:rPr>
            </w:pPr>
          </w:p>
        </w:tc>
        <w:tc>
          <w:tcPr>
            <w:tcW w:w="6095" w:type="dxa"/>
            <w:gridSpan w:val="5"/>
            <w:tcBorders>
              <w:top w:val="nil"/>
              <w:left w:val="nil"/>
              <w:bottom w:val="nil"/>
              <w:right w:val="nil"/>
            </w:tcBorders>
            <w:shd w:val="clear" w:color="auto" w:fill="auto"/>
            <w:hideMark/>
          </w:tcPr>
          <w:p w:rsidR="00CF1027" w:rsidRPr="00CF1027" w:rsidRDefault="00CF1027" w:rsidP="00CF1027">
            <w:pPr>
              <w:overflowPunct/>
              <w:autoSpaceDE/>
              <w:autoSpaceDN/>
              <w:adjustRightInd/>
              <w:jc w:val="right"/>
              <w:textAlignment w:val="auto"/>
              <w:rPr>
                <w:color w:val="000000"/>
                <w:sz w:val="14"/>
                <w:szCs w:val="24"/>
              </w:rPr>
            </w:pPr>
            <w:r w:rsidRPr="00CF1027">
              <w:rPr>
                <w:color w:val="000000"/>
                <w:sz w:val="14"/>
                <w:szCs w:val="24"/>
              </w:rPr>
              <w:t xml:space="preserve">Приложение № 4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w:t>
            </w:r>
            <w:r w:rsidRPr="00CF1027">
              <w:rPr>
                <w:color w:val="000000"/>
                <w:sz w:val="14"/>
                <w:szCs w:val="24"/>
                <w:u w:val="single"/>
              </w:rPr>
              <w:t>от 13.12.2018 г. № 676-НПА</w:t>
            </w:r>
          </w:p>
        </w:tc>
      </w:tr>
      <w:tr w:rsidR="00CF1027" w:rsidRPr="00CF1027" w:rsidTr="00CF1027">
        <w:trPr>
          <w:trHeight w:val="315"/>
        </w:trPr>
        <w:tc>
          <w:tcPr>
            <w:tcW w:w="15466" w:type="dxa"/>
            <w:gridSpan w:val="15"/>
            <w:tcBorders>
              <w:top w:val="nil"/>
              <w:left w:val="nil"/>
              <w:bottom w:val="nil"/>
              <w:right w:val="nil"/>
            </w:tcBorders>
            <w:shd w:val="clear" w:color="auto" w:fill="auto"/>
            <w:vAlign w:val="center"/>
            <w:hideMark/>
          </w:tcPr>
          <w:p w:rsidR="00CF1027" w:rsidRPr="00CF1027" w:rsidRDefault="00CF1027" w:rsidP="00CF1027">
            <w:pPr>
              <w:overflowPunct/>
              <w:autoSpaceDE/>
              <w:autoSpaceDN/>
              <w:adjustRightInd/>
              <w:jc w:val="center"/>
              <w:textAlignment w:val="auto"/>
              <w:rPr>
                <w:b/>
                <w:bCs/>
                <w:color w:val="000000"/>
                <w:sz w:val="14"/>
                <w:szCs w:val="24"/>
              </w:rPr>
            </w:pPr>
            <w:r w:rsidRPr="00CF1027">
              <w:rPr>
                <w:b/>
                <w:bCs/>
                <w:color w:val="000000"/>
                <w:sz w:val="14"/>
                <w:szCs w:val="24"/>
              </w:rPr>
              <w:t xml:space="preserve"> РЕСУРСНОЕ ОБЕСПЕЧЕНИЕ РЕАЛИЗАЦИИ </w:t>
            </w:r>
          </w:p>
        </w:tc>
      </w:tr>
      <w:tr w:rsidR="00CF1027" w:rsidRPr="00CF1027" w:rsidTr="00CF1027">
        <w:trPr>
          <w:trHeight w:val="315"/>
        </w:trPr>
        <w:tc>
          <w:tcPr>
            <w:tcW w:w="15466" w:type="dxa"/>
            <w:gridSpan w:val="15"/>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b/>
                <w:bCs/>
                <w:color w:val="000000"/>
                <w:sz w:val="14"/>
                <w:szCs w:val="24"/>
              </w:rPr>
            </w:pPr>
            <w:r w:rsidRPr="00CF1027">
              <w:rPr>
                <w:b/>
                <w:bCs/>
                <w:color w:val="000000"/>
                <w:sz w:val="14"/>
                <w:szCs w:val="24"/>
              </w:rPr>
              <w:t>МУНИЦИПАЛЬНОЙ ПРОГРАММЫ ЯКОВЛЕВСКОГО МУНИЦИПАЛЬНОГО РАЙОНА</w:t>
            </w:r>
          </w:p>
        </w:tc>
      </w:tr>
      <w:tr w:rsidR="00CF1027" w:rsidRPr="00CF1027" w:rsidTr="00CF1027">
        <w:trPr>
          <w:trHeight w:val="705"/>
        </w:trPr>
        <w:tc>
          <w:tcPr>
            <w:tcW w:w="15466" w:type="dxa"/>
            <w:gridSpan w:val="15"/>
            <w:tcBorders>
              <w:top w:val="nil"/>
              <w:left w:val="nil"/>
              <w:bottom w:val="nil"/>
              <w:right w:val="nil"/>
            </w:tcBorders>
            <w:shd w:val="clear" w:color="auto" w:fill="auto"/>
            <w:vAlign w:val="center"/>
            <w:hideMark/>
          </w:tcPr>
          <w:p w:rsidR="00CF1027" w:rsidRPr="00CF1027" w:rsidRDefault="00CF1027" w:rsidP="00CF1027">
            <w:pPr>
              <w:overflowPunct/>
              <w:autoSpaceDE/>
              <w:autoSpaceDN/>
              <w:adjustRightInd/>
              <w:jc w:val="center"/>
              <w:textAlignment w:val="auto"/>
              <w:rPr>
                <w:b/>
                <w:bCs/>
                <w:color w:val="000000"/>
                <w:sz w:val="14"/>
                <w:szCs w:val="24"/>
              </w:rPr>
            </w:pPr>
            <w:r w:rsidRPr="00CF1027">
              <w:rPr>
                <w:b/>
                <w:bCs/>
                <w:color w:val="000000"/>
                <w:sz w:val="14"/>
                <w:szCs w:val="24"/>
              </w:rPr>
              <w:t xml:space="preserve">«ПЕРЕСЕЛЕНИЕ ГРАЖДАН ИЗ АВАРИЙНОГО ЖИЛИЩНОГО ФОНДА НА ТЕРРИТОРИИ ЯКОВЛЕВСКОГО МУНИЦИПАЛЬНОГО РАЙОНА» </w:t>
            </w:r>
            <w:r w:rsidRPr="00CF1027">
              <w:rPr>
                <w:b/>
                <w:bCs/>
                <w:color w:val="000000"/>
                <w:sz w:val="14"/>
                <w:szCs w:val="24"/>
              </w:rPr>
              <w:br/>
              <w:t>НА 2019-2025 ГОДЫ» ЗА СЧЕТ СРЕДСТВ БЮДЖЕТА ЯКОВЛЕВСКОГО МУНИЦИПАЛЬНОГО РАЙОНА</w:t>
            </w:r>
          </w:p>
        </w:tc>
      </w:tr>
      <w:tr w:rsidR="00CF1027" w:rsidRPr="00CF1027" w:rsidTr="00CF1027">
        <w:trPr>
          <w:trHeight w:val="345"/>
        </w:trPr>
        <w:tc>
          <w:tcPr>
            <w:tcW w:w="7001" w:type="dxa"/>
            <w:gridSpan w:val="8"/>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4"/>
              </w:rPr>
            </w:pPr>
          </w:p>
        </w:tc>
        <w:tc>
          <w:tcPr>
            <w:tcW w:w="1236"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4"/>
                <w:szCs w:val="24"/>
              </w:rPr>
            </w:pPr>
          </w:p>
        </w:tc>
        <w:tc>
          <w:tcPr>
            <w:tcW w:w="1275"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4"/>
                <w:szCs w:val="24"/>
              </w:rPr>
            </w:pPr>
          </w:p>
        </w:tc>
      </w:tr>
      <w:tr w:rsidR="00CF1027" w:rsidRPr="00CF1027" w:rsidTr="00CF1027">
        <w:trPr>
          <w:trHeight w:val="51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4"/>
              </w:rPr>
            </w:pPr>
            <w:r w:rsidRPr="00CF1027">
              <w:rPr>
                <w:color w:val="000000"/>
                <w:sz w:val="14"/>
                <w:szCs w:val="24"/>
              </w:rPr>
              <w:t>№ п/п</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Статус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Ответственный исполнитель, соисполнители</w:t>
            </w:r>
          </w:p>
        </w:tc>
        <w:tc>
          <w:tcPr>
            <w:tcW w:w="3300" w:type="dxa"/>
            <w:gridSpan w:val="4"/>
            <w:tcBorders>
              <w:top w:val="single" w:sz="4" w:space="0" w:color="auto"/>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Код бюджетной классификации   </w:t>
            </w:r>
          </w:p>
        </w:tc>
        <w:tc>
          <w:tcPr>
            <w:tcW w:w="8465" w:type="dxa"/>
            <w:gridSpan w:val="7"/>
            <w:tcBorders>
              <w:top w:val="single" w:sz="4" w:space="0" w:color="auto"/>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Расходы (руб.), годы </w:t>
            </w:r>
          </w:p>
        </w:tc>
      </w:tr>
      <w:tr w:rsidR="00CF1027" w:rsidRPr="00CF1027" w:rsidTr="00CF1027">
        <w:trPr>
          <w:trHeight w:val="63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4"/>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4"/>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4"/>
                <w:szCs w:val="22"/>
              </w:rPr>
            </w:pPr>
          </w:p>
        </w:tc>
        <w:tc>
          <w:tcPr>
            <w:tcW w:w="7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textAlignment w:val="auto"/>
              <w:rPr>
                <w:color w:val="000000"/>
                <w:sz w:val="14"/>
                <w:szCs w:val="22"/>
              </w:rPr>
            </w:pPr>
            <w:r w:rsidRPr="00CF1027">
              <w:rPr>
                <w:color w:val="000000"/>
                <w:sz w:val="14"/>
                <w:szCs w:val="22"/>
              </w:rPr>
              <w:t xml:space="preserve">  ГРБС </w:t>
            </w:r>
          </w:p>
        </w:tc>
        <w:tc>
          <w:tcPr>
            <w:tcW w:w="5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Рз       Пр</w:t>
            </w:r>
          </w:p>
        </w:tc>
        <w:tc>
          <w:tcPr>
            <w:tcW w:w="14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ЦСР </w:t>
            </w:r>
          </w:p>
        </w:tc>
        <w:tc>
          <w:tcPr>
            <w:tcW w:w="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ВР </w:t>
            </w:r>
          </w:p>
        </w:tc>
        <w:tc>
          <w:tcPr>
            <w:tcW w:w="123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2019</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2020</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2021</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2023</w:t>
            </w:r>
          </w:p>
        </w:tc>
        <w:tc>
          <w:tcPr>
            <w:tcW w:w="1275"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2024</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2025</w:t>
            </w:r>
          </w:p>
        </w:tc>
      </w:tr>
      <w:tr w:rsidR="00CF1027" w:rsidRPr="00CF1027" w:rsidTr="00CF1027">
        <w:trPr>
          <w:trHeight w:val="31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4"/>
              </w:rPr>
            </w:pPr>
            <w:r w:rsidRPr="00CF1027">
              <w:rPr>
                <w:color w:val="000000"/>
                <w:sz w:val="14"/>
                <w:szCs w:val="24"/>
              </w:rPr>
              <w:t>1</w:t>
            </w:r>
          </w:p>
        </w:tc>
        <w:tc>
          <w:tcPr>
            <w:tcW w:w="85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2</w:t>
            </w:r>
          </w:p>
        </w:tc>
        <w:tc>
          <w:tcPr>
            <w:tcW w:w="1276"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3</w:t>
            </w:r>
          </w:p>
        </w:tc>
        <w:tc>
          <w:tcPr>
            <w:tcW w:w="1134"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4</w:t>
            </w:r>
          </w:p>
        </w:tc>
        <w:tc>
          <w:tcPr>
            <w:tcW w:w="7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5</w:t>
            </w:r>
          </w:p>
        </w:tc>
        <w:tc>
          <w:tcPr>
            <w:tcW w:w="5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6</w:t>
            </w:r>
          </w:p>
        </w:tc>
        <w:tc>
          <w:tcPr>
            <w:tcW w:w="14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7</w:t>
            </w:r>
          </w:p>
        </w:tc>
        <w:tc>
          <w:tcPr>
            <w:tcW w:w="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8</w:t>
            </w:r>
          </w:p>
        </w:tc>
        <w:tc>
          <w:tcPr>
            <w:tcW w:w="1236"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9</w:t>
            </w:r>
          </w:p>
        </w:tc>
        <w:tc>
          <w:tcPr>
            <w:tcW w:w="1134"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10</w:t>
            </w:r>
          </w:p>
        </w:tc>
        <w:tc>
          <w:tcPr>
            <w:tcW w:w="1134"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11</w:t>
            </w:r>
          </w:p>
        </w:tc>
        <w:tc>
          <w:tcPr>
            <w:tcW w:w="1134"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12</w:t>
            </w:r>
          </w:p>
        </w:tc>
        <w:tc>
          <w:tcPr>
            <w:tcW w:w="1276"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13</w:t>
            </w:r>
          </w:p>
        </w:tc>
        <w:tc>
          <w:tcPr>
            <w:tcW w:w="1275"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14</w:t>
            </w:r>
          </w:p>
        </w:tc>
        <w:tc>
          <w:tcPr>
            <w:tcW w:w="1276"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15</w:t>
            </w:r>
          </w:p>
        </w:tc>
      </w:tr>
      <w:tr w:rsidR="00CF1027" w:rsidRPr="00CF1027" w:rsidTr="00CF1027">
        <w:trPr>
          <w:trHeight w:val="315"/>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4"/>
              </w:rPr>
            </w:pPr>
            <w:r w:rsidRPr="00CF1027">
              <w:rPr>
                <w:color w:val="000000"/>
                <w:sz w:val="14"/>
                <w:szCs w:val="24"/>
              </w:rPr>
              <w:t>1.</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Муниципальная программа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Переселение граждан из аварийного жилищного                                                                                                                                                                                                 фонда на территории Яковлевского                                                                                                                                                                                                             муниципального района»                                                                                                                                                                                                                                 на 2019-2025 годы"</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Всего</w:t>
            </w:r>
          </w:p>
        </w:tc>
        <w:tc>
          <w:tcPr>
            <w:tcW w:w="7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0501</w:t>
            </w:r>
          </w:p>
        </w:tc>
        <w:tc>
          <w:tcPr>
            <w:tcW w:w="14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16 0 00 00000</w:t>
            </w:r>
          </w:p>
        </w:tc>
        <w:tc>
          <w:tcPr>
            <w:tcW w:w="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3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600 000,00   </w:t>
            </w:r>
          </w:p>
        </w:tc>
        <w:tc>
          <w:tcPr>
            <w:tcW w:w="1134"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500 000,00   </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2 485 000,00   </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r>
      <w:tr w:rsidR="00CF1027" w:rsidRPr="00CF1027" w:rsidTr="00CF1027">
        <w:trPr>
          <w:trHeight w:val="1575"/>
        </w:trPr>
        <w:tc>
          <w:tcPr>
            <w:tcW w:w="441" w:type="dxa"/>
            <w:vMerge/>
            <w:tcBorders>
              <w:top w:val="nil"/>
              <w:left w:val="single" w:sz="4" w:space="0" w:color="auto"/>
              <w:bottom w:val="single" w:sz="4" w:space="0" w:color="000000"/>
              <w:right w:val="single" w:sz="4" w:space="0" w:color="auto"/>
            </w:tcBorders>
            <w:vAlign w:val="center"/>
            <w:hideMark/>
          </w:tcPr>
          <w:p w:rsidR="00CF1027" w:rsidRPr="00CF1027" w:rsidRDefault="00CF1027" w:rsidP="00CF1027">
            <w:pPr>
              <w:overflowPunct/>
              <w:autoSpaceDE/>
              <w:autoSpaceDN/>
              <w:adjustRightInd/>
              <w:textAlignment w:val="auto"/>
              <w:rPr>
                <w:color w:val="000000"/>
                <w:sz w:val="14"/>
                <w:szCs w:val="24"/>
              </w:rPr>
            </w:pPr>
          </w:p>
        </w:tc>
        <w:tc>
          <w:tcPr>
            <w:tcW w:w="850" w:type="dxa"/>
            <w:vMerge/>
            <w:tcBorders>
              <w:top w:val="nil"/>
              <w:left w:val="single" w:sz="4" w:space="0" w:color="auto"/>
              <w:bottom w:val="single" w:sz="4" w:space="0" w:color="000000"/>
              <w:right w:val="single" w:sz="4" w:space="0" w:color="auto"/>
            </w:tcBorders>
            <w:vAlign w:val="center"/>
            <w:hideMark/>
          </w:tcPr>
          <w:p w:rsidR="00CF1027" w:rsidRPr="00CF1027" w:rsidRDefault="00CF1027" w:rsidP="00CF1027">
            <w:pPr>
              <w:overflowPunct/>
              <w:autoSpaceDE/>
              <w:autoSpaceDN/>
              <w:adjustRightInd/>
              <w:textAlignment w:val="auto"/>
              <w:rPr>
                <w:color w:val="000000"/>
                <w:sz w:val="1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F1027" w:rsidRPr="00CF1027" w:rsidRDefault="00CF1027" w:rsidP="00CF1027">
            <w:pPr>
              <w:overflowPunct/>
              <w:autoSpaceDE/>
              <w:autoSpaceDN/>
              <w:adjustRightInd/>
              <w:textAlignment w:val="auto"/>
              <w:rPr>
                <w:color w:val="000000"/>
                <w:sz w:val="14"/>
                <w:szCs w:val="22"/>
              </w:rPr>
            </w:pPr>
          </w:p>
        </w:tc>
        <w:tc>
          <w:tcPr>
            <w:tcW w:w="1134" w:type="dxa"/>
            <w:tcBorders>
              <w:top w:val="nil"/>
              <w:left w:val="nil"/>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4"/>
              </w:rPr>
            </w:pPr>
            <w:r w:rsidRPr="00CF1027">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w:t>
            </w:r>
          </w:p>
        </w:tc>
        <w:tc>
          <w:tcPr>
            <w:tcW w:w="5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w:t>
            </w:r>
          </w:p>
        </w:tc>
        <w:tc>
          <w:tcPr>
            <w:tcW w:w="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w:t>
            </w:r>
          </w:p>
        </w:tc>
        <w:tc>
          <w:tcPr>
            <w:tcW w:w="123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r>
      <w:tr w:rsidR="00CF1027" w:rsidRPr="00CF1027" w:rsidTr="00CF1027">
        <w:trPr>
          <w:trHeight w:val="153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4"/>
              </w:rPr>
            </w:pPr>
            <w:r w:rsidRPr="00CF1027">
              <w:rPr>
                <w:color w:val="000000"/>
                <w:sz w:val="14"/>
                <w:szCs w:val="24"/>
              </w:rPr>
              <w:lastRenderedPageBreak/>
              <w:t>1.1.</w:t>
            </w:r>
          </w:p>
        </w:tc>
        <w:tc>
          <w:tcPr>
            <w:tcW w:w="85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отдельное мероприятие </w:t>
            </w:r>
          </w:p>
        </w:tc>
        <w:tc>
          <w:tcPr>
            <w:tcW w:w="1276" w:type="dxa"/>
            <w:tcBorders>
              <w:top w:val="nil"/>
              <w:left w:val="nil"/>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Мероприятия по разработке проектов сноса аварийных многоквартирных жилых домов.</w:t>
            </w:r>
          </w:p>
        </w:tc>
        <w:tc>
          <w:tcPr>
            <w:tcW w:w="1134" w:type="dxa"/>
            <w:tcBorders>
              <w:top w:val="nil"/>
              <w:left w:val="nil"/>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4"/>
              </w:rPr>
            </w:pPr>
            <w:r w:rsidRPr="00CF1027">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0501</w:t>
            </w:r>
          </w:p>
        </w:tc>
        <w:tc>
          <w:tcPr>
            <w:tcW w:w="14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16 0 01 20440</w:t>
            </w:r>
          </w:p>
        </w:tc>
        <w:tc>
          <w:tcPr>
            <w:tcW w:w="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244</w:t>
            </w:r>
          </w:p>
        </w:tc>
        <w:tc>
          <w:tcPr>
            <w:tcW w:w="1236"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100 000,00   </w:t>
            </w:r>
          </w:p>
        </w:tc>
        <w:tc>
          <w:tcPr>
            <w:tcW w:w="1134"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r>
      <w:tr w:rsidR="00CF1027" w:rsidRPr="00CF1027" w:rsidTr="00CF1027">
        <w:trPr>
          <w:trHeight w:val="12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4"/>
              </w:rPr>
            </w:pPr>
            <w:r w:rsidRPr="00CF1027">
              <w:rPr>
                <w:color w:val="000000"/>
                <w:sz w:val="14"/>
                <w:szCs w:val="24"/>
              </w:rPr>
              <w:t>1.2.</w:t>
            </w:r>
          </w:p>
        </w:tc>
        <w:tc>
          <w:tcPr>
            <w:tcW w:w="85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отдельное мероприятие </w:t>
            </w:r>
          </w:p>
        </w:tc>
        <w:tc>
          <w:tcPr>
            <w:tcW w:w="1276" w:type="dxa"/>
            <w:tcBorders>
              <w:top w:val="nil"/>
              <w:left w:val="nil"/>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Мероприятия по сносу аварийных многоквартирных жилых домов.</w:t>
            </w:r>
          </w:p>
        </w:tc>
        <w:tc>
          <w:tcPr>
            <w:tcW w:w="1134" w:type="dxa"/>
            <w:tcBorders>
              <w:top w:val="nil"/>
              <w:left w:val="nil"/>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4"/>
              </w:rPr>
            </w:pPr>
            <w:r w:rsidRPr="00CF1027">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0501</w:t>
            </w:r>
          </w:p>
        </w:tc>
        <w:tc>
          <w:tcPr>
            <w:tcW w:w="14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16 0 02 20450</w:t>
            </w:r>
          </w:p>
        </w:tc>
        <w:tc>
          <w:tcPr>
            <w:tcW w:w="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244</w:t>
            </w:r>
          </w:p>
        </w:tc>
        <w:tc>
          <w:tcPr>
            <w:tcW w:w="123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492 649,25   </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500 000,00   </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r>
      <w:tr w:rsidR="00CF1027" w:rsidRPr="00CF1027" w:rsidTr="00CF1027">
        <w:trPr>
          <w:trHeight w:val="28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4"/>
              </w:rPr>
            </w:pPr>
            <w:r w:rsidRPr="00CF1027">
              <w:rPr>
                <w:color w:val="000000"/>
                <w:sz w:val="14"/>
                <w:szCs w:val="24"/>
              </w:rPr>
              <w:t>1.3.</w:t>
            </w:r>
          </w:p>
        </w:tc>
        <w:tc>
          <w:tcPr>
            <w:tcW w:w="85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отдельное мероприятие </w:t>
            </w:r>
          </w:p>
        </w:tc>
        <w:tc>
          <w:tcPr>
            <w:tcW w:w="1276" w:type="dxa"/>
            <w:tcBorders>
              <w:top w:val="nil"/>
              <w:left w:val="nil"/>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134" w:type="dxa"/>
            <w:tcBorders>
              <w:top w:val="nil"/>
              <w:left w:val="nil"/>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4"/>
              </w:rPr>
            </w:pPr>
            <w:r w:rsidRPr="00CF1027">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0501</w:t>
            </w:r>
          </w:p>
        </w:tc>
        <w:tc>
          <w:tcPr>
            <w:tcW w:w="148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16 0 03 40100</w:t>
            </w:r>
          </w:p>
        </w:tc>
        <w:tc>
          <w:tcPr>
            <w:tcW w:w="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244</w:t>
            </w:r>
          </w:p>
        </w:tc>
        <w:tc>
          <w:tcPr>
            <w:tcW w:w="123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7 350,75   </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c>
          <w:tcPr>
            <w:tcW w:w="1275" w:type="dxa"/>
            <w:tcBorders>
              <w:top w:val="nil"/>
              <w:left w:val="nil"/>
              <w:bottom w:val="single" w:sz="4" w:space="0" w:color="auto"/>
              <w:right w:val="single" w:sz="4" w:space="0" w:color="auto"/>
            </w:tcBorders>
            <w:shd w:val="clear" w:color="000000" w:fill="FFFFFF"/>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 xml:space="preserve"> 2 485 000,00   </w:t>
            </w:r>
          </w:p>
        </w:tc>
        <w:tc>
          <w:tcPr>
            <w:tcW w:w="1276"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4"/>
                <w:szCs w:val="22"/>
              </w:rPr>
            </w:pPr>
            <w:r w:rsidRPr="00CF1027">
              <w:rPr>
                <w:color w:val="000000"/>
                <w:sz w:val="14"/>
                <w:szCs w:val="22"/>
              </w:rPr>
              <w:t>0,00</w:t>
            </w:r>
          </w:p>
        </w:tc>
      </w:tr>
    </w:tbl>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tbl>
      <w:tblPr>
        <w:tblW w:w="15360" w:type="dxa"/>
        <w:tblInd w:w="93" w:type="dxa"/>
        <w:tblLayout w:type="fixed"/>
        <w:tblLook w:val="04A0"/>
      </w:tblPr>
      <w:tblGrid>
        <w:gridCol w:w="520"/>
        <w:gridCol w:w="1055"/>
        <w:gridCol w:w="1843"/>
        <w:gridCol w:w="1842"/>
        <w:gridCol w:w="1400"/>
        <w:gridCol w:w="1600"/>
        <w:gridCol w:w="1260"/>
        <w:gridCol w:w="1540"/>
        <w:gridCol w:w="1440"/>
        <w:gridCol w:w="1440"/>
        <w:gridCol w:w="1420"/>
      </w:tblGrid>
      <w:tr w:rsidR="00CF1027" w:rsidRPr="00CF1027" w:rsidTr="00CF1027">
        <w:trPr>
          <w:trHeight w:val="315"/>
        </w:trPr>
        <w:tc>
          <w:tcPr>
            <w:tcW w:w="15360" w:type="dxa"/>
            <w:gridSpan w:val="11"/>
            <w:tcBorders>
              <w:top w:val="nil"/>
              <w:left w:val="nil"/>
              <w:bottom w:val="nil"/>
              <w:right w:val="nil"/>
            </w:tcBorders>
            <w:shd w:val="clear" w:color="auto" w:fill="auto"/>
            <w:hideMark/>
          </w:tcPr>
          <w:p w:rsidR="00CF1027" w:rsidRPr="00CF1027" w:rsidRDefault="00CF1027" w:rsidP="00CF1027">
            <w:pPr>
              <w:overflowPunct/>
              <w:autoSpaceDE/>
              <w:autoSpaceDN/>
              <w:adjustRightInd/>
              <w:jc w:val="right"/>
              <w:textAlignment w:val="auto"/>
              <w:rPr>
                <w:color w:val="000000"/>
                <w:sz w:val="16"/>
                <w:szCs w:val="24"/>
              </w:rPr>
            </w:pPr>
            <w:r w:rsidRPr="00CF1027">
              <w:rPr>
                <w:color w:val="000000"/>
                <w:sz w:val="16"/>
                <w:szCs w:val="24"/>
              </w:rPr>
              <w:lastRenderedPageBreak/>
              <w:t>Приложение №5</w:t>
            </w:r>
          </w:p>
        </w:tc>
      </w:tr>
      <w:tr w:rsidR="00CF1027" w:rsidRPr="00CF1027" w:rsidTr="00CF1027">
        <w:trPr>
          <w:trHeight w:val="990"/>
        </w:trPr>
        <w:tc>
          <w:tcPr>
            <w:tcW w:w="15360" w:type="dxa"/>
            <w:gridSpan w:val="11"/>
            <w:tcBorders>
              <w:top w:val="nil"/>
              <w:left w:val="nil"/>
              <w:bottom w:val="nil"/>
              <w:right w:val="nil"/>
            </w:tcBorders>
            <w:shd w:val="clear" w:color="auto" w:fill="auto"/>
            <w:hideMark/>
          </w:tcPr>
          <w:p w:rsidR="00CF1027" w:rsidRPr="00CF1027" w:rsidRDefault="00CF1027" w:rsidP="00CF1027">
            <w:pPr>
              <w:overflowPunct/>
              <w:autoSpaceDE/>
              <w:autoSpaceDN/>
              <w:adjustRightInd/>
              <w:jc w:val="right"/>
              <w:textAlignment w:val="auto"/>
              <w:rPr>
                <w:color w:val="000000"/>
                <w:sz w:val="16"/>
                <w:szCs w:val="24"/>
              </w:rPr>
            </w:pPr>
            <w:r w:rsidRPr="00CF1027">
              <w:rPr>
                <w:color w:val="000000"/>
                <w:sz w:val="16"/>
                <w:szCs w:val="24"/>
              </w:rPr>
              <w:t xml:space="preserve">к постановлению Администрации                                                                                                                                                                                                                                                                                                                                                                                                                                                                                                                                                                                                                                                                                                                                                                                                                                                                 Яковлевского муниципального района                                                                                                                                                                                                                                                                                                                                                                      </w:t>
            </w:r>
            <w:r w:rsidRPr="00CF1027">
              <w:rPr>
                <w:color w:val="000000"/>
                <w:sz w:val="16"/>
                <w:szCs w:val="24"/>
                <w:u w:val="single"/>
              </w:rPr>
              <w:t>от  04.10.2019 г.  № 411-НПА</w:t>
            </w:r>
          </w:p>
        </w:tc>
      </w:tr>
      <w:tr w:rsidR="00CF1027" w:rsidRPr="00CF1027" w:rsidTr="00CF1027">
        <w:trPr>
          <w:trHeight w:val="315"/>
        </w:trPr>
        <w:tc>
          <w:tcPr>
            <w:tcW w:w="15360" w:type="dxa"/>
            <w:gridSpan w:val="11"/>
            <w:tcBorders>
              <w:top w:val="nil"/>
              <w:left w:val="nil"/>
              <w:bottom w:val="nil"/>
              <w:right w:val="nil"/>
            </w:tcBorders>
            <w:shd w:val="clear" w:color="auto" w:fill="auto"/>
            <w:hideMark/>
          </w:tcPr>
          <w:p w:rsidR="00CF1027" w:rsidRPr="00CF1027" w:rsidRDefault="00CF1027" w:rsidP="00CF1027">
            <w:pPr>
              <w:overflowPunct/>
              <w:autoSpaceDE/>
              <w:autoSpaceDN/>
              <w:adjustRightInd/>
              <w:jc w:val="right"/>
              <w:textAlignment w:val="auto"/>
              <w:rPr>
                <w:color w:val="000000"/>
                <w:sz w:val="16"/>
                <w:szCs w:val="24"/>
              </w:rPr>
            </w:pPr>
          </w:p>
        </w:tc>
      </w:tr>
      <w:tr w:rsidR="00CF1027" w:rsidRPr="00CF1027" w:rsidTr="00CF1027">
        <w:trPr>
          <w:trHeight w:val="315"/>
        </w:trPr>
        <w:tc>
          <w:tcPr>
            <w:tcW w:w="15360" w:type="dxa"/>
            <w:gridSpan w:val="11"/>
            <w:vMerge w:val="restart"/>
            <w:tcBorders>
              <w:top w:val="nil"/>
              <w:left w:val="nil"/>
              <w:bottom w:val="nil"/>
              <w:right w:val="nil"/>
            </w:tcBorders>
            <w:shd w:val="clear" w:color="auto" w:fill="auto"/>
            <w:hideMark/>
          </w:tcPr>
          <w:p w:rsidR="00CF1027" w:rsidRPr="00CF1027" w:rsidRDefault="00CF1027" w:rsidP="00CF1027">
            <w:pPr>
              <w:overflowPunct/>
              <w:autoSpaceDE/>
              <w:autoSpaceDN/>
              <w:adjustRightInd/>
              <w:jc w:val="right"/>
              <w:textAlignment w:val="auto"/>
              <w:rPr>
                <w:color w:val="000000"/>
                <w:sz w:val="16"/>
                <w:szCs w:val="24"/>
              </w:rPr>
            </w:pPr>
            <w:r w:rsidRPr="00CF1027">
              <w:rPr>
                <w:color w:val="000000"/>
                <w:sz w:val="16"/>
                <w:szCs w:val="24"/>
              </w:rPr>
              <w:t xml:space="preserve">Приложение № 5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w:t>
            </w:r>
            <w:r w:rsidRPr="00CF1027">
              <w:rPr>
                <w:color w:val="000000"/>
                <w:sz w:val="16"/>
                <w:szCs w:val="24"/>
                <w:u w:val="single"/>
              </w:rPr>
              <w:t>от 13.12.2018 г. № 676-НПА</w:t>
            </w:r>
            <w:r w:rsidRPr="00CF1027">
              <w:rPr>
                <w:color w:val="000000"/>
                <w:sz w:val="16"/>
                <w:szCs w:val="24"/>
              </w:rPr>
              <w:t xml:space="preserve">                                                                                                                                                                                                                                                                                                                                                                                  </w:t>
            </w:r>
          </w:p>
        </w:tc>
      </w:tr>
      <w:tr w:rsidR="00CF1027" w:rsidRPr="00CF1027" w:rsidTr="00CF1027">
        <w:trPr>
          <w:trHeight w:val="315"/>
        </w:trPr>
        <w:tc>
          <w:tcPr>
            <w:tcW w:w="15360" w:type="dxa"/>
            <w:gridSpan w:val="11"/>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6"/>
                <w:szCs w:val="24"/>
              </w:rPr>
            </w:pPr>
          </w:p>
        </w:tc>
      </w:tr>
      <w:tr w:rsidR="00CF1027" w:rsidRPr="00CF1027" w:rsidTr="00CF1027">
        <w:trPr>
          <w:trHeight w:val="315"/>
        </w:trPr>
        <w:tc>
          <w:tcPr>
            <w:tcW w:w="15360" w:type="dxa"/>
            <w:gridSpan w:val="11"/>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6"/>
                <w:szCs w:val="24"/>
              </w:rPr>
            </w:pPr>
          </w:p>
        </w:tc>
      </w:tr>
      <w:tr w:rsidR="00CF1027" w:rsidRPr="00CF1027" w:rsidTr="00CF1027">
        <w:trPr>
          <w:trHeight w:val="315"/>
        </w:trPr>
        <w:tc>
          <w:tcPr>
            <w:tcW w:w="15360" w:type="dxa"/>
            <w:gridSpan w:val="11"/>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6"/>
                <w:szCs w:val="24"/>
              </w:rPr>
            </w:pPr>
          </w:p>
        </w:tc>
      </w:tr>
      <w:tr w:rsidR="00CF1027" w:rsidRPr="00CF1027" w:rsidTr="00CF1027">
        <w:trPr>
          <w:trHeight w:val="315"/>
        </w:trPr>
        <w:tc>
          <w:tcPr>
            <w:tcW w:w="15360" w:type="dxa"/>
            <w:gridSpan w:val="11"/>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6"/>
                <w:szCs w:val="24"/>
              </w:rPr>
            </w:pPr>
          </w:p>
        </w:tc>
      </w:tr>
      <w:tr w:rsidR="00CF1027" w:rsidRPr="00CF1027" w:rsidTr="00CF1027">
        <w:trPr>
          <w:trHeight w:val="315"/>
        </w:trPr>
        <w:tc>
          <w:tcPr>
            <w:tcW w:w="15360" w:type="dxa"/>
            <w:gridSpan w:val="11"/>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6"/>
                <w:szCs w:val="24"/>
              </w:rPr>
            </w:pPr>
          </w:p>
        </w:tc>
      </w:tr>
      <w:tr w:rsidR="00CF1027" w:rsidRPr="00CF1027" w:rsidTr="00CF1027">
        <w:trPr>
          <w:trHeight w:val="315"/>
        </w:trPr>
        <w:tc>
          <w:tcPr>
            <w:tcW w:w="15360" w:type="dxa"/>
            <w:gridSpan w:val="11"/>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6"/>
                <w:szCs w:val="24"/>
              </w:rPr>
            </w:pPr>
          </w:p>
        </w:tc>
      </w:tr>
      <w:tr w:rsidR="00CF1027" w:rsidRPr="00CF1027" w:rsidTr="00CF1027">
        <w:trPr>
          <w:trHeight w:val="315"/>
        </w:trPr>
        <w:tc>
          <w:tcPr>
            <w:tcW w:w="15360" w:type="dxa"/>
            <w:gridSpan w:val="11"/>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6"/>
                <w:szCs w:val="24"/>
              </w:rPr>
            </w:pPr>
          </w:p>
        </w:tc>
      </w:tr>
      <w:tr w:rsidR="00CF1027" w:rsidRPr="00CF1027" w:rsidTr="00CF1027">
        <w:trPr>
          <w:trHeight w:val="276"/>
        </w:trPr>
        <w:tc>
          <w:tcPr>
            <w:tcW w:w="15360" w:type="dxa"/>
            <w:gridSpan w:val="11"/>
            <w:vMerge/>
            <w:tcBorders>
              <w:top w:val="nil"/>
              <w:left w:val="nil"/>
              <w:bottom w:val="nil"/>
              <w:right w:val="nil"/>
            </w:tcBorders>
            <w:vAlign w:val="center"/>
            <w:hideMark/>
          </w:tcPr>
          <w:p w:rsidR="00CF1027" w:rsidRPr="00CF1027" w:rsidRDefault="00CF1027" w:rsidP="00CF1027">
            <w:pPr>
              <w:overflowPunct/>
              <w:autoSpaceDE/>
              <w:autoSpaceDN/>
              <w:adjustRightInd/>
              <w:textAlignment w:val="auto"/>
              <w:rPr>
                <w:color w:val="000000"/>
                <w:sz w:val="16"/>
                <w:szCs w:val="24"/>
              </w:rPr>
            </w:pPr>
          </w:p>
        </w:tc>
      </w:tr>
      <w:tr w:rsidR="00CF1027" w:rsidRPr="00CF1027" w:rsidTr="00CF1027">
        <w:trPr>
          <w:trHeight w:val="465"/>
        </w:trPr>
        <w:tc>
          <w:tcPr>
            <w:tcW w:w="15360" w:type="dxa"/>
            <w:gridSpan w:val="11"/>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b/>
                <w:bCs/>
                <w:color w:val="000000"/>
                <w:sz w:val="16"/>
                <w:szCs w:val="24"/>
              </w:rPr>
            </w:pPr>
            <w:r w:rsidRPr="00CF1027">
              <w:rPr>
                <w:b/>
                <w:bCs/>
                <w:color w:val="000000"/>
                <w:sz w:val="16"/>
                <w:szCs w:val="24"/>
              </w:rPr>
              <w:t>ПРОГНОЗНАЯ ОЦЕНКА РАСХОДОВ НА РЕАЛИЗАЦИЮ</w:t>
            </w:r>
          </w:p>
        </w:tc>
      </w:tr>
      <w:tr w:rsidR="00CF1027" w:rsidRPr="00CF1027" w:rsidTr="00CF1027">
        <w:trPr>
          <w:trHeight w:val="315"/>
        </w:trPr>
        <w:tc>
          <w:tcPr>
            <w:tcW w:w="15360" w:type="dxa"/>
            <w:gridSpan w:val="11"/>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b/>
                <w:bCs/>
                <w:color w:val="000000"/>
                <w:sz w:val="16"/>
                <w:szCs w:val="24"/>
              </w:rPr>
            </w:pPr>
            <w:r w:rsidRPr="00CF1027">
              <w:rPr>
                <w:b/>
                <w:bCs/>
                <w:color w:val="000000"/>
                <w:sz w:val="16"/>
                <w:szCs w:val="24"/>
              </w:rPr>
              <w:t>МУНИЦИПАЛЬНОЙ ПРОГРАММЫ ЯКОВЛЕВСКОГО МУНИЦИПАЛЬНОГО РАЙОНА</w:t>
            </w:r>
          </w:p>
        </w:tc>
      </w:tr>
      <w:tr w:rsidR="00CF1027" w:rsidRPr="00CF1027" w:rsidTr="00CF1027">
        <w:trPr>
          <w:trHeight w:val="345"/>
        </w:trPr>
        <w:tc>
          <w:tcPr>
            <w:tcW w:w="15360" w:type="dxa"/>
            <w:gridSpan w:val="11"/>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b/>
                <w:bCs/>
                <w:color w:val="000000"/>
                <w:sz w:val="16"/>
                <w:szCs w:val="24"/>
              </w:rPr>
            </w:pPr>
            <w:r w:rsidRPr="00CF1027">
              <w:rPr>
                <w:b/>
                <w:bCs/>
                <w:color w:val="000000"/>
                <w:sz w:val="16"/>
                <w:szCs w:val="24"/>
              </w:rPr>
              <w:t xml:space="preserve">"ПЕРЕСЕЛЕНИЕ ГРАЖДАН ИЗ АВАРИЙНОГО ЖИЛИЩНОГО ФОНДА НА ТЕРРИТОРИИ ЯКОВЛЕВСКОГО МУНИЦИПАЛЬНОГО РАЙОНА» </w:t>
            </w:r>
          </w:p>
        </w:tc>
      </w:tr>
      <w:tr w:rsidR="00CF1027" w:rsidRPr="00CF1027" w:rsidTr="00CF1027">
        <w:trPr>
          <w:trHeight w:val="315"/>
        </w:trPr>
        <w:tc>
          <w:tcPr>
            <w:tcW w:w="15360" w:type="dxa"/>
            <w:gridSpan w:val="11"/>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b/>
                <w:bCs/>
                <w:color w:val="000000"/>
                <w:sz w:val="16"/>
                <w:szCs w:val="24"/>
              </w:rPr>
            </w:pPr>
            <w:r w:rsidRPr="00CF1027">
              <w:rPr>
                <w:b/>
                <w:bCs/>
                <w:color w:val="000000"/>
                <w:sz w:val="16"/>
                <w:szCs w:val="24"/>
              </w:rPr>
              <w:t>НА 2019-2025 ГОДЫ" ЗА СЧЕТ ВСЕХ ИСТОЧНИКОВ</w:t>
            </w:r>
          </w:p>
        </w:tc>
      </w:tr>
      <w:tr w:rsidR="00CF1027" w:rsidRPr="00CF1027" w:rsidTr="00CF1027">
        <w:trPr>
          <w:trHeight w:val="315"/>
        </w:trPr>
        <w:tc>
          <w:tcPr>
            <w:tcW w:w="11060" w:type="dxa"/>
            <w:gridSpan w:val="8"/>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p>
        </w:tc>
        <w:tc>
          <w:tcPr>
            <w:tcW w:w="1440"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p>
        </w:tc>
        <w:tc>
          <w:tcPr>
            <w:tcW w:w="1440"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p>
        </w:tc>
      </w:tr>
      <w:tr w:rsidR="00CF1027" w:rsidRPr="00CF1027" w:rsidTr="00CF1027">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 п/п</w:t>
            </w:r>
          </w:p>
        </w:tc>
        <w:tc>
          <w:tcPr>
            <w:tcW w:w="1055" w:type="dxa"/>
            <w:tcBorders>
              <w:top w:val="single" w:sz="4" w:space="0" w:color="auto"/>
              <w:left w:val="nil"/>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Статус</w:t>
            </w:r>
          </w:p>
        </w:tc>
        <w:tc>
          <w:tcPr>
            <w:tcW w:w="1843" w:type="dxa"/>
            <w:tcBorders>
              <w:top w:val="single" w:sz="4" w:space="0" w:color="auto"/>
              <w:left w:val="nil"/>
              <w:bottom w:val="single" w:sz="4" w:space="0" w:color="auto"/>
              <w:right w:val="nil"/>
            </w:tcBorders>
            <w:shd w:val="clear" w:color="auto" w:fill="auto"/>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Наименование</w:t>
            </w:r>
          </w:p>
        </w:tc>
        <w:tc>
          <w:tcPr>
            <w:tcW w:w="1842" w:type="dxa"/>
            <w:tcBorders>
              <w:top w:val="single" w:sz="4" w:space="0" w:color="auto"/>
              <w:left w:val="single" w:sz="4" w:space="0" w:color="auto"/>
              <w:bottom w:val="single" w:sz="4" w:space="0" w:color="auto"/>
              <w:right w:val="nil"/>
            </w:tcBorders>
            <w:shd w:val="clear" w:color="auto" w:fill="auto"/>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Источник финансирования</w:t>
            </w:r>
          </w:p>
        </w:tc>
        <w:tc>
          <w:tcPr>
            <w:tcW w:w="101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Оценка расходов (руб.), годы</w:t>
            </w:r>
          </w:p>
        </w:tc>
      </w:tr>
      <w:tr w:rsidR="00CF1027" w:rsidRPr="00CF1027" w:rsidTr="00CF1027">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 </w:t>
            </w:r>
          </w:p>
        </w:tc>
        <w:tc>
          <w:tcPr>
            <w:tcW w:w="1055"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 </w:t>
            </w: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 </w:t>
            </w:r>
          </w:p>
        </w:tc>
        <w:tc>
          <w:tcPr>
            <w:tcW w:w="140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2019</w:t>
            </w:r>
          </w:p>
        </w:tc>
        <w:tc>
          <w:tcPr>
            <w:tcW w:w="160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2020</w:t>
            </w:r>
          </w:p>
        </w:tc>
        <w:tc>
          <w:tcPr>
            <w:tcW w:w="126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2021</w:t>
            </w:r>
          </w:p>
        </w:tc>
        <w:tc>
          <w:tcPr>
            <w:tcW w:w="154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2022</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2023</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2024</w:t>
            </w:r>
          </w:p>
        </w:tc>
        <w:tc>
          <w:tcPr>
            <w:tcW w:w="142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2025</w:t>
            </w:r>
          </w:p>
        </w:tc>
      </w:tr>
      <w:tr w:rsidR="00CF1027" w:rsidRPr="00CF1027" w:rsidTr="00CF1027">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1</w:t>
            </w:r>
          </w:p>
        </w:tc>
        <w:tc>
          <w:tcPr>
            <w:tcW w:w="1055"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2</w:t>
            </w:r>
          </w:p>
        </w:tc>
        <w:tc>
          <w:tcPr>
            <w:tcW w:w="1843"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3</w:t>
            </w: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4</w:t>
            </w:r>
          </w:p>
        </w:tc>
        <w:tc>
          <w:tcPr>
            <w:tcW w:w="140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5</w:t>
            </w:r>
          </w:p>
        </w:tc>
        <w:tc>
          <w:tcPr>
            <w:tcW w:w="160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6</w:t>
            </w:r>
          </w:p>
        </w:tc>
        <w:tc>
          <w:tcPr>
            <w:tcW w:w="126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7</w:t>
            </w:r>
          </w:p>
        </w:tc>
        <w:tc>
          <w:tcPr>
            <w:tcW w:w="154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8</w:t>
            </w:r>
          </w:p>
        </w:tc>
        <w:tc>
          <w:tcPr>
            <w:tcW w:w="144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9</w:t>
            </w:r>
          </w:p>
        </w:tc>
        <w:tc>
          <w:tcPr>
            <w:tcW w:w="144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10</w:t>
            </w:r>
          </w:p>
        </w:tc>
        <w:tc>
          <w:tcPr>
            <w:tcW w:w="142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11</w:t>
            </w:r>
          </w:p>
        </w:tc>
      </w:tr>
      <w:tr w:rsidR="00CF1027" w:rsidRPr="00CF1027" w:rsidTr="00CF1027">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1.</w:t>
            </w:r>
          </w:p>
        </w:tc>
        <w:tc>
          <w:tcPr>
            <w:tcW w:w="1055" w:type="dxa"/>
            <w:vMerge w:val="restart"/>
            <w:tcBorders>
              <w:top w:val="nil"/>
              <w:left w:val="single" w:sz="4" w:space="0" w:color="auto"/>
              <w:bottom w:val="nil"/>
              <w:right w:val="single" w:sz="4" w:space="0" w:color="auto"/>
            </w:tcBorders>
            <w:shd w:val="clear" w:color="auto" w:fill="auto"/>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Муниципальная программа</w:t>
            </w:r>
          </w:p>
        </w:tc>
        <w:tc>
          <w:tcPr>
            <w:tcW w:w="1843" w:type="dxa"/>
            <w:vMerge w:val="restart"/>
            <w:tcBorders>
              <w:top w:val="nil"/>
              <w:left w:val="single" w:sz="4" w:space="0" w:color="auto"/>
              <w:bottom w:val="nil"/>
              <w:right w:val="single" w:sz="4" w:space="0" w:color="auto"/>
            </w:tcBorders>
            <w:shd w:val="clear" w:color="auto" w:fill="auto"/>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Переселение граждан из аварийного жилищного                                                                                                                                                                                                 фонда на территории Яковлевского                                                                                                                                                                                                             муниципального района»                                                                                                                                                                                                                                 на 2019-2025 годы"</w:t>
            </w: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местный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 xml:space="preserve">   100 000,00   </w:t>
            </w:r>
          </w:p>
        </w:tc>
        <w:tc>
          <w:tcPr>
            <w:tcW w:w="160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 xml:space="preserve">      600 000,00   </w:t>
            </w:r>
          </w:p>
        </w:tc>
        <w:tc>
          <w:tcPr>
            <w:tcW w:w="1260"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 xml:space="preserve"> 500 000,00   </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 xml:space="preserve"> 2 485 000,00   </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420"/>
        </w:trPr>
        <w:tc>
          <w:tcPr>
            <w:tcW w:w="520" w:type="dxa"/>
            <w:vMerge/>
            <w:tcBorders>
              <w:top w:val="nil"/>
              <w:left w:val="single" w:sz="4" w:space="0" w:color="auto"/>
              <w:bottom w:val="single" w:sz="4" w:space="0" w:color="000000"/>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nil"/>
              <w:left w:val="single" w:sz="4" w:space="0" w:color="auto"/>
              <w:bottom w:val="nil"/>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nil"/>
              <w:left w:val="single" w:sz="4" w:space="0" w:color="auto"/>
              <w:bottom w:val="nil"/>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краевой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465"/>
        </w:trPr>
        <w:tc>
          <w:tcPr>
            <w:tcW w:w="520" w:type="dxa"/>
            <w:vMerge/>
            <w:tcBorders>
              <w:top w:val="nil"/>
              <w:left w:val="single" w:sz="4" w:space="0" w:color="auto"/>
              <w:bottom w:val="single" w:sz="4" w:space="0" w:color="000000"/>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nil"/>
              <w:left w:val="single" w:sz="4" w:space="0" w:color="auto"/>
              <w:bottom w:val="nil"/>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nil"/>
              <w:left w:val="single" w:sz="4" w:space="0" w:color="auto"/>
              <w:bottom w:val="nil"/>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федеральный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420"/>
        </w:trPr>
        <w:tc>
          <w:tcPr>
            <w:tcW w:w="520" w:type="dxa"/>
            <w:vMerge/>
            <w:tcBorders>
              <w:top w:val="nil"/>
              <w:left w:val="single" w:sz="4" w:space="0" w:color="auto"/>
              <w:bottom w:val="single" w:sz="4" w:space="0" w:color="000000"/>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nil"/>
              <w:left w:val="single" w:sz="4" w:space="0" w:color="auto"/>
              <w:bottom w:val="nil"/>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nil"/>
              <w:left w:val="single" w:sz="4" w:space="0" w:color="auto"/>
              <w:bottom w:val="nil"/>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прочие источники</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34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1.1.</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 xml:space="preserve">отдельное мероприятие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 xml:space="preserve">Мероприятия по разработке проектов сноса аварийных многоквартирных </w:t>
            </w:r>
            <w:r w:rsidRPr="00CF1027">
              <w:rPr>
                <w:color w:val="000000"/>
                <w:sz w:val="16"/>
                <w:szCs w:val="24"/>
              </w:rPr>
              <w:lastRenderedPageBreak/>
              <w:t>жилых домов.</w:t>
            </w: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lastRenderedPageBreak/>
              <w:t>местный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 xml:space="preserve">   100 000,00   </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 xml:space="preserve">      100 000,00   </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405"/>
        </w:trPr>
        <w:tc>
          <w:tcPr>
            <w:tcW w:w="520"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краевой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405"/>
        </w:trPr>
        <w:tc>
          <w:tcPr>
            <w:tcW w:w="520"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федеральный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390"/>
        </w:trPr>
        <w:tc>
          <w:tcPr>
            <w:tcW w:w="520"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прочие источники</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360"/>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1.2.</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 xml:space="preserve">отдельное мероприятие </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Мероприятия по сносу аварийных многоквартирных жилых домов.</w:t>
            </w: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местный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 xml:space="preserve">      492 649,25   </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 xml:space="preserve"> 500 000,00   </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390"/>
        </w:trPr>
        <w:tc>
          <w:tcPr>
            <w:tcW w:w="520"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краевой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420"/>
        </w:trPr>
        <w:tc>
          <w:tcPr>
            <w:tcW w:w="520"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федеральный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360"/>
        </w:trPr>
        <w:tc>
          <w:tcPr>
            <w:tcW w:w="520"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прочие источники</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43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jc w:val="center"/>
              <w:textAlignment w:val="auto"/>
              <w:rPr>
                <w:color w:val="000000"/>
                <w:sz w:val="16"/>
                <w:szCs w:val="24"/>
              </w:rPr>
            </w:pPr>
            <w:r w:rsidRPr="00CF1027">
              <w:rPr>
                <w:color w:val="000000"/>
                <w:sz w:val="16"/>
                <w:szCs w:val="24"/>
              </w:rPr>
              <w:t>1.3.</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 xml:space="preserve">отдельное мероприятие </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местный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 xml:space="preserve">          7 350,75   </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 xml:space="preserve"> 2 485 000,00   </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465"/>
        </w:trPr>
        <w:tc>
          <w:tcPr>
            <w:tcW w:w="520"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краевой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510"/>
        </w:trPr>
        <w:tc>
          <w:tcPr>
            <w:tcW w:w="520"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федеральный бюджет</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r w:rsidR="00CF1027" w:rsidRPr="00CF1027" w:rsidTr="00CF1027">
        <w:trPr>
          <w:trHeight w:val="495"/>
        </w:trPr>
        <w:tc>
          <w:tcPr>
            <w:tcW w:w="520"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055"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3" w:type="dxa"/>
            <w:vMerge/>
            <w:tcBorders>
              <w:top w:val="nil"/>
              <w:left w:val="single" w:sz="4" w:space="0" w:color="auto"/>
              <w:bottom w:val="single" w:sz="4" w:space="0" w:color="auto"/>
              <w:right w:val="single" w:sz="4" w:space="0" w:color="auto"/>
            </w:tcBorders>
            <w:vAlign w:val="center"/>
            <w:hideMark/>
          </w:tcPr>
          <w:p w:rsidR="00CF1027" w:rsidRPr="00CF1027" w:rsidRDefault="00CF1027" w:rsidP="00CF1027">
            <w:pPr>
              <w:overflowPunct/>
              <w:autoSpaceDE/>
              <w:autoSpaceDN/>
              <w:adjustRightInd/>
              <w:textAlignment w:val="auto"/>
              <w:rPr>
                <w:color w:val="000000"/>
                <w:sz w:val="16"/>
                <w:szCs w:val="24"/>
              </w:rPr>
            </w:pPr>
          </w:p>
        </w:tc>
        <w:tc>
          <w:tcPr>
            <w:tcW w:w="1842" w:type="dxa"/>
            <w:tcBorders>
              <w:top w:val="nil"/>
              <w:left w:val="nil"/>
              <w:bottom w:val="single" w:sz="4" w:space="0" w:color="auto"/>
              <w:right w:val="single" w:sz="4" w:space="0" w:color="auto"/>
            </w:tcBorders>
            <w:shd w:val="clear" w:color="auto" w:fill="auto"/>
            <w:vAlign w:val="bottom"/>
            <w:hideMark/>
          </w:tcPr>
          <w:p w:rsidR="00CF1027" w:rsidRPr="00CF1027" w:rsidRDefault="00CF1027" w:rsidP="00CF1027">
            <w:pPr>
              <w:overflowPunct/>
              <w:autoSpaceDE/>
              <w:autoSpaceDN/>
              <w:adjustRightInd/>
              <w:textAlignment w:val="auto"/>
              <w:rPr>
                <w:color w:val="000000"/>
                <w:sz w:val="16"/>
                <w:szCs w:val="24"/>
              </w:rPr>
            </w:pPr>
            <w:r w:rsidRPr="00CF1027">
              <w:rPr>
                <w:color w:val="000000"/>
                <w:sz w:val="16"/>
                <w:szCs w:val="24"/>
              </w:rPr>
              <w:t>прочие источники</w:t>
            </w:r>
          </w:p>
        </w:tc>
        <w:tc>
          <w:tcPr>
            <w:tcW w:w="14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26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CF1027" w:rsidRPr="00CF1027" w:rsidRDefault="00CF1027" w:rsidP="00CF1027">
            <w:pPr>
              <w:overflowPunct/>
              <w:autoSpaceDE/>
              <w:autoSpaceDN/>
              <w:adjustRightInd/>
              <w:jc w:val="right"/>
              <w:textAlignment w:val="auto"/>
              <w:rPr>
                <w:color w:val="000000"/>
                <w:sz w:val="16"/>
                <w:szCs w:val="22"/>
              </w:rPr>
            </w:pPr>
            <w:r w:rsidRPr="00CF1027">
              <w:rPr>
                <w:color w:val="000000"/>
                <w:sz w:val="16"/>
                <w:szCs w:val="22"/>
              </w:rPr>
              <w:t>0,00</w:t>
            </w:r>
          </w:p>
        </w:tc>
      </w:tr>
    </w:tbl>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p w:rsidR="00CF1027" w:rsidRDefault="00CF1027" w:rsidP="00CF1027">
      <w:pPr>
        <w:shd w:val="clear" w:color="auto" w:fill="FFFFFF"/>
        <w:tabs>
          <w:tab w:val="left" w:pos="0"/>
        </w:tabs>
        <w:spacing w:before="5" w:line="360" w:lineRule="auto"/>
        <w:jc w:val="both"/>
        <w:rPr>
          <w:sz w:val="28"/>
          <w:szCs w:val="28"/>
        </w:rPr>
      </w:pPr>
    </w:p>
    <w:tbl>
      <w:tblPr>
        <w:tblW w:w="15183" w:type="dxa"/>
        <w:tblInd w:w="93" w:type="dxa"/>
        <w:tblLayout w:type="fixed"/>
        <w:tblLook w:val="04A0"/>
      </w:tblPr>
      <w:tblGrid>
        <w:gridCol w:w="473"/>
        <w:gridCol w:w="676"/>
        <w:gridCol w:w="426"/>
        <w:gridCol w:w="567"/>
        <w:gridCol w:w="708"/>
        <w:gridCol w:w="709"/>
        <w:gridCol w:w="709"/>
        <w:gridCol w:w="567"/>
        <w:gridCol w:w="709"/>
        <w:gridCol w:w="567"/>
        <w:gridCol w:w="708"/>
        <w:gridCol w:w="709"/>
        <w:gridCol w:w="567"/>
        <w:gridCol w:w="567"/>
        <w:gridCol w:w="567"/>
        <w:gridCol w:w="567"/>
        <w:gridCol w:w="709"/>
        <w:gridCol w:w="709"/>
        <w:gridCol w:w="850"/>
        <w:gridCol w:w="1418"/>
        <w:gridCol w:w="1701"/>
      </w:tblGrid>
      <w:tr w:rsidR="00401EF4" w:rsidRPr="00401EF4" w:rsidTr="00401EF4">
        <w:trPr>
          <w:trHeight w:val="360"/>
        </w:trPr>
        <w:tc>
          <w:tcPr>
            <w:tcW w:w="15183" w:type="dxa"/>
            <w:gridSpan w:val="21"/>
            <w:tcBorders>
              <w:top w:val="nil"/>
              <w:left w:val="nil"/>
              <w:bottom w:val="nil"/>
              <w:right w:val="nil"/>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lastRenderedPageBreak/>
              <w:t>Приложение №6</w:t>
            </w:r>
          </w:p>
        </w:tc>
      </w:tr>
      <w:tr w:rsidR="00401EF4" w:rsidRPr="00401EF4" w:rsidTr="00401EF4">
        <w:trPr>
          <w:trHeight w:val="720"/>
        </w:trPr>
        <w:tc>
          <w:tcPr>
            <w:tcW w:w="15183" w:type="dxa"/>
            <w:gridSpan w:val="21"/>
            <w:tcBorders>
              <w:top w:val="nil"/>
              <w:left w:val="nil"/>
              <w:bottom w:val="nil"/>
              <w:right w:val="nil"/>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 xml:space="preserve">к постановлению Администрации Яковлевского муниципального района                                                                                                                                                                                                                                                                                                                                                                                                                                                                                                                                                                                                                                                                                                                                                                                                                                                                                                                                                                                                                                                                                                                                                                                                                                           </w:t>
            </w:r>
            <w:r w:rsidRPr="00401EF4">
              <w:rPr>
                <w:color w:val="000000"/>
                <w:sz w:val="10"/>
                <w:szCs w:val="24"/>
                <w:u w:val="single"/>
              </w:rPr>
              <w:t>от  04.10.2019 г.  № 411-НПА</w:t>
            </w:r>
          </w:p>
        </w:tc>
      </w:tr>
      <w:tr w:rsidR="00401EF4" w:rsidRPr="00401EF4" w:rsidTr="00401EF4">
        <w:trPr>
          <w:trHeight w:val="315"/>
        </w:trPr>
        <w:tc>
          <w:tcPr>
            <w:tcW w:w="15183" w:type="dxa"/>
            <w:gridSpan w:val="21"/>
            <w:tcBorders>
              <w:top w:val="nil"/>
              <w:left w:val="nil"/>
              <w:bottom w:val="nil"/>
              <w:right w:val="nil"/>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p>
        </w:tc>
      </w:tr>
      <w:tr w:rsidR="00401EF4" w:rsidRPr="00401EF4" w:rsidTr="00401EF4">
        <w:trPr>
          <w:trHeight w:val="315"/>
        </w:trPr>
        <w:tc>
          <w:tcPr>
            <w:tcW w:w="473"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67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42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954" w:type="dxa"/>
            <w:gridSpan w:val="6"/>
            <w:tcBorders>
              <w:top w:val="nil"/>
              <w:left w:val="nil"/>
              <w:bottom w:val="nil"/>
              <w:right w:val="nil"/>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Приложение № 6</w:t>
            </w:r>
          </w:p>
        </w:tc>
      </w:tr>
      <w:tr w:rsidR="00401EF4" w:rsidRPr="00401EF4" w:rsidTr="00401EF4">
        <w:trPr>
          <w:trHeight w:val="315"/>
        </w:trPr>
        <w:tc>
          <w:tcPr>
            <w:tcW w:w="473"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67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42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954" w:type="dxa"/>
            <w:gridSpan w:val="6"/>
            <w:tcBorders>
              <w:top w:val="nil"/>
              <w:left w:val="nil"/>
              <w:bottom w:val="nil"/>
              <w:right w:val="nil"/>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к муниципальной программе  Яковлевского муниципального района</w:t>
            </w:r>
          </w:p>
        </w:tc>
      </w:tr>
      <w:tr w:rsidR="00401EF4" w:rsidRPr="00401EF4" w:rsidTr="00401EF4">
        <w:trPr>
          <w:trHeight w:val="315"/>
        </w:trPr>
        <w:tc>
          <w:tcPr>
            <w:tcW w:w="473"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67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42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954" w:type="dxa"/>
            <w:gridSpan w:val="6"/>
            <w:tcBorders>
              <w:top w:val="nil"/>
              <w:left w:val="nil"/>
              <w:bottom w:val="nil"/>
              <w:right w:val="nil"/>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«Переселение граждан из аварийного жилищного фонда на</w:t>
            </w:r>
          </w:p>
        </w:tc>
      </w:tr>
      <w:tr w:rsidR="00401EF4" w:rsidRPr="00401EF4" w:rsidTr="00401EF4">
        <w:trPr>
          <w:trHeight w:val="315"/>
        </w:trPr>
        <w:tc>
          <w:tcPr>
            <w:tcW w:w="473"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67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42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954" w:type="dxa"/>
            <w:gridSpan w:val="6"/>
            <w:tcBorders>
              <w:top w:val="nil"/>
              <w:left w:val="nil"/>
              <w:bottom w:val="nil"/>
              <w:right w:val="nil"/>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территории  Яковлевского муниципального района» на 2019-2025 годы",</w:t>
            </w:r>
          </w:p>
        </w:tc>
      </w:tr>
      <w:tr w:rsidR="00401EF4" w:rsidRPr="00401EF4" w:rsidTr="00401EF4">
        <w:trPr>
          <w:trHeight w:val="315"/>
        </w:trPr>
        <w:tc>
          <w:tcPr>
            <w:tcW w:w="473"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67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42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954" w:type="dxa"/>
            <w:gridSpan w:val="6"/>
            <w:tcBorders>
              <w:top w:val="nil"/>
              <w:left w:val="nil"/>
              <w:bottom w:val="nil"/>
              <w:right w:val="nil"/>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 xml:space="preserve">твержденной постановлением Администрации </w:t>
            </w:r>
          </w:p>
        </w:tc>
      </w:tr>
      <w:tr w:rsidR="00401EF4" w:rsidRPr="00401EF4" w:rsidTr="00401EF4">
        <w:trPr>
          <w:trHeight w:val="585"/>
        </w:trPr>
        <w:tc>
          <w:tcPr>
            <w:tcW w:w="473"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67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42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954" w:type="dxa"/>
            <w:gridSpan w:val="6"/>
            <w:tcBorders>
              <w:top w:val="nil"/>
              <w:left w:val="nil"/>
              <w:bottom w:val="nil"/>
              <w:right w:val="nil"/>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Яковлевского муниципального района</w:t>
            </w:r>
          </w:p>
        </w:tc>
      </w:tr>
      <w:tr w:rsidR="00401EF4" w:rsidRPr="00401EF4" w:rsidTr="00401EF4">
        <w:trPr>
          <w:trHeight w:val="315"/>
        </w:trPr>
        <w:tc>
          <w:tcPr>
            <w:tcW w:w="473"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67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42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954" w:type="dxa"/>
            <w:gridSpan w:val="6"/>
            <w:tcBorders>
              <w:top w:val="nil"/>
              <w:left w:val="nil"/>
              <w:bottom w:val="nil"/>
              <w:right w:val="nil"/>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u w:val="single"/>
              </w:rPr>
            </w:pPr>
            <w:r w:rsidRPr="00401EF4">
              <w:rPr>
                <w:color w:val="000000"/>
                <w:sz w:val="10"/>
                <w:szCs w:val="24"/>
                <w:u w:val="single"/>
              </w:rPr>
              <w:t>от 13.12.2018 г. № 676-НПА</w:t>
            </w:r>
          </w:p>
        </w:tc>
      </w:tr>
      <w:tr w:rsidR="00401EF4" w:rsidRPr="00401EF4" w:rsidTr="00401EF4">
        <w:trPr>
          <w:trHeight w:val="315"/>
        </w:trPr>
        <w:tc>
          <w:tcPr>
            <w:tcW w:w="473"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67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426"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850"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1418"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c>
          <w:tcPr>
            <w:tcW w:w="1701" w:type="dxa"/>
            <w:tcBorders>
              <w:top w:val="nil"/>
              <w:left w:val="nil"/>
              <w:bottom w:val="nil"/>
              <w:right w:val="nil"/>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p>
        </w:tc>
      </w:tr>
      <w:tr w:rsidR="00401EF4" w:rsidRPr="00401EF4" w:rsidTr="00401EF4">
        <w:trPr>
          <w:trHeight w:val="1245"/>
        </w:trPr>
        <w:tc>
          <w:tcPr>
            <w:tcW w:w="15183" w:type="dxa"/>
            <w:gridSpan w:val="21"/>
            <w:tcBorders>
              <w:top w:val="nil"/>
              <w:left w:val="nil"/>
              <w:bottom w:val="nil"/>
              <w:right w:val="nil"/>
            </w:tcBorders>
            <w:shd w:val="clear" w:color="auto" w:fill="auto"/>
            <w:vAlign w:val="center"/>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ПЕРЕЧЕНЬ</w:t>
            </w:r>
            <w:r w:rsidRPr="00401EF4">
              <w:rPr>
                <w:b/>
                <w:bCs/>
                <w:color w:val="000000"/>
                <w:sz w:val="10"/>
                <w:szCs w:val="24"/>
              </w:rPr>
              <w:br/>
              <w:t>АВАРИЙНЫХ ДОМОВ, В ОТНОШЕНИИ КОТОРЫХ</w:t>
            </w:r>
            <w:r w:rsidRPr="00401EF4">
              <w:rPr>
                <w:b/>
                <w:bCs/>
                <w:color w:val="000000"/>
                <w:sz w:val="10"/>
                <w:szCs w:val="24"/>
              </w:rPr>
              <w:br/>
              <w:t>ПЛАНИРУЕТСЯ ПЕРЕСЕЛЕНИЕ ГРАЖДАН</w:t>
            </w:r>
          </w:p>
        </w:tc>
      </w:tr>
      <w:tr w:rsidR="00401EF4" w:rsidRPr="00401EF4" w:rsidTr="00401EF4">
        <w:trPr>
          <w:trHeight w:val="315"/>
        </w:trPr>
        <w:tc>
          <w:tcPr>
            <w:tcW w:w="4835" w:type="dxa"/>
            <w:gridSpan w:val="8"/>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jc w:val="center"/>
              <w:textAlignment w:val="auto"/>
              <w:rPr>
                <w:color w:val="000000"/>
                <w:sz w:val="10"/>
                <w:szCs w:val="24"/>
              </w:rPr>
            </w:pPr>
          </w:p>
        </w:tc>
        <w:tc>
          <w:tcPr>
            <w:tcW w:w="709"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708"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567"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709"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850"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1418"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c>
          <w:tcPr>
            <w:tcW w:w="1701" w:type="dxa"/>
            <w:tcBorders>
              <w:top w:val="nil"/>
              <w:left w:val="nil"/>
              <w:bottom w:val="nil"/>
              <w:right w:val="nil"/>
            </w:tcBorders>
            <w:shd w:val="clear" w:color="auto" w:fill="auto"/>
            <w:vAlign w:val="bottom"/>
            <w:hideMark/>
          </w:tcPr>
          <w:p w:rsidR="00CF1027" w:rsidRPr="00401EF4" w:rsidRDefault="00CF1027" w:rsidP="00CF1027">
            <w:pPr>
              <w:overflowPunct/>
              <w:autoSpaceDE/>
              <w:autoSpaceDN/>
              <w:adjustRightInd/>
              <w:textAlignment w:val="auto"/>
              <w:rPr>
                <w:color w:val="000000"/>
                <w:sz w:val="10"/>
                <w:szCs w:val="24"/>
              </w:rPr>
            </w:pPr>
          </w:p>
        </w:tc>
      </w:tr>
      <w:tr w:rsidR="00401EF4" w:rsidRPr="00401EF4" w:rsidTr="00401EF4">
        <w:trPr>
          <w:trHeight w:val="1980"/>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Адрес МКД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Документ, подтверждающий признание МКД аварийным (распоряжение администрации)</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Планируемая дата окончания переселения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Планируемая дата сноса МКД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Число жителей, проживающих в аварийных помещениях</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Число жителей, планируемых к переселению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Общая площадь аварийных жилых помещений МКД</w:t>
            </w:r>
          </w:p>
        </w:tc>
        <w:tc>
          <w:tcPr>
            <w:tcW w:w="1984" w:type="dxa"/>
            <w:gridSpan w:val="3"/>
            <w:tcBorders>
              <w:top w:val="single" w:sz="4" w:space="0" w:color="auto"/>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Количество расселяемых жилых помещений</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Расселяемая площадь жилых помещений</w:t>
            </w:r>
          </w:p>
        </w:tc>
        <w:tc>
          <w:tcPr>
            <w:tcW w:w="2835" w:type="dxa"/>
            <w:gridSpan w:val="4"/>
            <w:tcBorders>
              <w:top w:val="single" w:sz="4" w:space="0" w:color="auto"/>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Стоимость переселения граждан</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Дополнительные источники финансирования (бюджет муниципального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Внебюджетные источники финансирования</w:t>
            </w:r>
          </w:p>
        </w:tc>
      </w:tr>
      <w:tr w:rsidR="00401EF4" w:rsidRPr="00401EF4" w:rsidTr="00401EF4">
        <w:trPr>
          <w:trHeight w:val="570"/>
        </w:trPr>
        <w:tc>
          <w:tcPr>
            <w:tcW w:w="473"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567" w:type="dxa"/>
            <w:vMerge w:val="restart"/>
            <w:tcBorders>
              <w:top w:val="nil"/>
              <w:left w:val="single" w:sz="4" w:space="0" w:color="auto"/>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Всего</w:t>
            </w:r>
          </w:p>
        </w:tc>
        <w:tc>
          <w:tcPr>
            <w:tcW w:w="1417" w:type="dxa"/>
            <w:gridSpan w:val="2"/>
            <w:tcBorders>
              <w:top w:val="single" w:sz="4" w:space="0" w:color="auto"/>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в том числе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Всего в том числе</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Всего:</w:t>
            </w:r>
          </w:p>
        </w:tc>
        <w:tc>
          <w:tcPr>
            <w:tcW w:w="567" w:type="dxa"/>
            <w:vMerge w:val="restart"/>
            <w:tcBorders>
              <w:top w:val="nil"/>
              <w:left w:val="single" w:sz="4" w:space="0" w:color="auto"/>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в том числе:</w:t>
            </w:r>
          </w:p>
        </w:tc>
        <w:tc>
          <w:tcPr>
            <w:tcW w:w="2268" w:type="dxa"/>
            <w:gridSpan w:val="3"/>
            <w:tcBorders>
              <w:top w:val="single" w:sz="4" w:space="0" w:color="auto"/>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textAlignment w:val="auto"/>
              <w:rPr>
                <w:b/>
                <w:bCs/>
                <w:color w:val="000000"/>
                <w:sz w:val="10"/>
                <w:szCs w:val="24"/>
              </w:rPr>
            </w:pPr>
            <w:r w:rsidRPr="00401EF4">
              <w:rPr>
                <w:b/>
                <w:bCs/>
                <w:color w:val="000000"/>
                <w:sz w:val="10"/>
                <w:szCs w:val="24"/>
              </w:rPr>
              <w:t>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r>
      <w:tr w:rsidR="00401EF4" w:rsidRPr="00401EF4" w:rsidTr="00401EF4">
        <w:trPr>
          <w:trHeight w:val="1800"/>
        </w:trPr>
        <w:tc>
          <w:tcPr>
            <w:tcW w:w="473"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Номер</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Дата</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567" w:type="dxa"/>
            <w:vMerge/>
            <w:tcBorders>
              <w:top w:val="nil"/>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частная собственность</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муниципальная собственность</w:t>
            </w:r>
          </w:p>
        </w:tc>
        <w:tc>
          <w:tcPr>
            <w:tcW w:w="567" w:type="dxa"/>
            <w:vMerge/>
            <w:tcBorders>
              <w:top w:val="nil"/>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частная собственность</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муниципальная собственность</w:t>
            </w:r>
          </w:p>
        </w:tc>
        <w:tc>
          <w:tcPr>
            <w:tcW w:w="567" w:type="dxa"/>
            <w:vMerge/>
            <w:tcBorders>
              <w:top w:val="nil"/>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за счет средств Фонда</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за счет средств бюджета Приморского края</w:t>
            </w:r>
          </w:p>
        </w:tc>
        <w:tc>
          <w:tcPr>
            <w:tcW w:w="850"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за счет средств бюджета муниципального района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r>
      <w:tr w:rsidR="00401EF4" w:rsidRPr="00401EF4" w:rsidTr="00401EF4">
        <w:trPr>
          <w:trHeight w:val="420"/>
        </w:trPr>
        <w:tc>
          <w:tcPr>
            <w:tcW w:w="473"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426" w:type="dxa"/>
            <w:vMerge/>
            <w:tcBorders>
              <w:top w:val="nil"/>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567" w:type="dxa"/>
            <w:vMerge/>
            <w:tcBorders>
              <w:top w:val="nil"/>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F1027" w:rsidRPr="00401EF4" w:rsidRDefault="00CF1027" w:rsidP="00CF1027">
            <w:pPr>
              <w:overflowPunct/>
              <w:autoSpaceDE/>
              <w:autoSpaceDN/>
              <w:adjustRightInd/>
              <w:textAlignment w:val="auto"/>
              <w:rPr>
                <w:b/>
                <w:bCs/>
                <w:color w:val="000000"/>
                <w:sz w:val="10"/>
                <w:szCs w:val="24"/>
              </w:rPr>
            </w:pP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чел.</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чел.</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кв. м</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ед.</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ед.</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ед.</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кв. м</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кв. м</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кв. м</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руб.</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руб.</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руб.</w:t>
            </w:r>
          </w:p>
        </w:tc>
        <w:tc>
          <w:tcPr>
            <w:tcW w:w="850"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руб.</w:t>
            </w:r>
          </w:p>
        </w:tc>
        <w:tc>
          <w:tcPr>
            <w:tcW w:w="1418"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руб.</w:t>
            </w:r>
          </w:p>
        </w:tc>
        <w:tc>
          <w:tcPr>
            <w:tcW w:w="1701"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руб.</w:t>
            </w:r>
          </w:p>
        </w:tc>
      </w:tr>
      <w:tr w:rsidR="00401EF4" w:rsidRPr="00401EF4" w:rsidTr="00401EF4">
        <w:trPr>
          <w:trHeight w:val="420"/>
        </w:trPr>
        <w:tc>
          <w:tcPr>
            <w:tcW w:w="473" w:type="dxa"/>
            <w:tcBorders>
              <w:top w:val="nil"/>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1</w:t>
            </w:r>
          </w:p>
        </w:tc>
        <w:tc>
          <w:tcPr>
            <w:tcW w:w="676"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2</w:t>
            </w:r>
          </w:p>
        </w:tc>
        <w:tc>
          <w:tcPr>
            <w:tcW w:w="426"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3</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4</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5</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6</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7</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8</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9</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10</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11</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12</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13</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14</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15</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16</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17</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18</w:t>
            </w:r>
          </w:p>
        </w:tc>
        <w:tc>
          <w:tcPr>
            <w:tcW w:w="850"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19</w:t>
            </w:r>
          </w:p>
        </w:tc>
        <w:tc>
          <w:tcPr>
            <w:tcW w:w="1418"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20</w:t>
            </w:r>
          </w:p>
        </w:tc>
        <w:tc>
          <w:tcPr>
            <w:tcW w:w="1701"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b/>
                <w:bCs/>
                <w:color w:val="000000"/>
                <w:sz w:val="10"/>
                <w:szCs w:val="24"/>
              </w:rPr>
            </w:pPr>
            <w:r w:rsidRPr="00401EF4">
              <w:rPr>
                <w:b/>
                <w:bCs/>
                <w:color w:val="000000"/>
                <w:sz w:val="10"/>
                <w:szCs w:val="24"/>
              </w:rPr>
              <w:t>21</w:t>
            </w:r>
          </w:p>
        </w:tc>
      </w:tr>
      <w:tr w:rsidR="00401EF4" w:rsidRPr="00401EF4" w:rsidTr="00401EF4">
        <w:trPr>
          <w:trHeight w:val="1695"/>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r w:rsidRPr="00401EF4">
              <w:rPr>
                <w:color w:val="000000"/>
                <w:sz w:val="10"/>
                <w:szCs w:val="24"/>
              </w:rPr>
              <w:t>Всего по Яковлевскому муниципальному району 2019 - 2025 годы, в т.ч.:</w:t>
            </w:r>
          </w:p>
        </w:tc>
        <w:tc>
          <w:tcPr>
            <w:tcW w:w="426"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18</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18</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345,86</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8</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2</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6</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345,86</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83,96</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261,9</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 xml:space="preserve">      2 492 350,75   </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 xml:space="preserve">                       -     </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 xml:space="preserve">                     -     </w:t>
            </w:r>
          </w:p>
        </w:tc>
        <w:tc>
          <w:tcPr>
            <w:tcW w:w="850"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 xml:space="preserve">    2 492 350,75   </w:t>
            </w:r>
          </w:p>
        </w:tc>
        <w:tc>
          <w:tcPr>
            <w:tcW w:w="1418"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1701"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r>
      <w:tr w:rsidR="00401EF4" w:rsidRPr="00401EF4" w:rsidTr="00401EF4">
        <w:trPr>
          <w:trHeight w:val="207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r w:rsidRPr="00401EF4">
              <w:rPr>
                <w:color w:val="000000"/>
                <w:sz w:val="10"/>
                <w:szCs w:val="24"/>
              </w:rPr>
              <w:t>Всего по Яковлевскому муниципальному району 2019 - 2025 годы, с финансовой поддержкой Фонда</w:t>
            </w:r>
          </w:p>
        </w:tc>
        <w:tc>
          <w:tcPr>
            <w:tcW w:w="426"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850"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1418"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1701"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r>
      <w:tr w:rsidR="00401EF4" w:rsidRPr="00401EF4" w:rsidTr="00401EF4">
        <w:trPr>
          <w:trHeight w:val="21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r w:rsidRPr="00401EF4">
              <w:rPr>
                <w:color w:val="000000"/>
                <w:sz w:val="10"/>
                <w:szCs w:val="24"/>
              </w:rPr>
              <w:t>Яковлевскому муниципальному району 2019 - 2025 годы, без финансовой поддержки Фонда</w:t>
            </w:r>
          </w:p>
        </w:tc>
        <w:tc>
          <w:tcPr>
            <w:tcW w:w="426"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Х</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18</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18</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345,86</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8</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2</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6</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345,86</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83,96</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261,90</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 xml:space="preserve">      2 492 350,75   </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850"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 xml:space="preserve">    2 492 350,75   </w:t>
            </w:r>
          </w:p>
        </w:tc>
        <w:tc>
          <w:tcPr>
            <w:tcW w:w="1418"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1701"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r>
      <w:tr w:rsidR="00401EF4" w:rsidRPr="00401EF4" w:rsidTr="00401EF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1</w:t>
            </w:r>
          </w:p>
        </w:tc>
        <w:tc>
          <w:tcPr>
            <w:tcW w:w="676"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r w:rsidRPr="00401EF4">
              <w:rPr>
                <w:color w:val="000000"/>
                <w:sz w:val="10"/>
                <w:szCs w:val="24"/>
              </w:rPr>
              <w:t>ст. Сысоевка, ул. Вокзальная, д. 11</w:t>
            </w:r>
          </w:p>
        </w:tc>
        <w:tc>
          <w:tcPr>
            <w:tcW w:w="426"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596</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30.12.2016</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31.12.2020</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31.08.2020</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15</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15</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261,9</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6</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6</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261,9</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261,9</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7 350,75</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850"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7 350,75</w:t>
            </w:r>
          </w:p>
        </w:tc>
        <w:tc>
          <w:tcPr>
            <w:tcW w:w="1418"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1701"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r>
      <w:tr w:rsidR="00401EF4" w:rsidRPr="00401EF4" w:rsidTr="00401EF4">
        <w:trPr>
          <w:trHeight w:val="1065"/>
        </w:trPr>
        <w:tc>
          <w:tcPr>
            <w:tcW w:w="473" w:type="dxa"/>
            <w:tcBorders>
              <w:top w:val="nil"/>
              <w:left w:val="single" w:sz="4" w:space="0" w:color="auto"/>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2</w:t>
            </w:r>
          </w:p>
        </w:tc>
        <w:tc>
          <w:tcPr>
            <w:tcW w:w="676"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textAlignment w:val="auto"/>
              <w:rPr>
                <w:color w:val="000000"/>
                <w:sz w:val="10"/>
                <w:szCs w:val="24"/>
              </w:rPr>
            </w:pPr>
            <w:r w:rsidRPr="00401EF4">
              <w:rPr>
                <w:color w:val="000000"/>
                <w:sz w:val="10"/>
                <w:szCs w:val="24"/>
              </w:rPr>
              <w:t>с. Яковлевка, ул. Советская, д. 67</w:t>
            </w:r>
          </w:p>
        </w:tc>
        <w:tc>
          <w:tcPr>
            <w:tcW w:w="426"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248</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10.05.2018</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31.12.2024</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center"/>
              <w:textAlignment w:val="auto"/>
              <w:rPr>
                <w:color w:val="000000"/>
                <w:sz w:val="10"/>
                <w:szCs w:val="24"/>
              </w:rPr>
            </w:pPr>
            <w:r w:rsidRPr="00401EF4">
              <w:rPr>
                <w:color w:val="000000"/>
                <w:sz w:val="10"/>
                <w:szCs w:val="24"/>
              </w:rPr>
              <w:t>31.08.2021</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3</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3</w:t>
            </w:r>
          </w:p>
        </w:tc>
        <w:tc>
          <w:tcPr>
            <w:tcW w:w="709"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83,96</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2</w:t>
            </w:r>
          </w:p>
        </w:tc>
        <w:tc>
          <w:tcPr>
            <w:tcW w:w="708"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2</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83,96</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83,96</w:t>
            </w:r>
          </w:p>
        </w:tc>
        <w:tc>
          <w:tcPr>
            <w:tcW w:w="567"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w:t>
            </w:r>
          </w:p>
        </w:tc>
        <w:tc>
          <w:tcPr>
            <w:tcW w:w="567"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 xml:space="preserve">      2 485 000,00   </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709"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850"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 xml:space="preserve">    2 485 000,00   </w:t>
            </w:r>
          </w:p>
        </w:tc>
        <w:tc>
          <w:tcPr>
            <w:tcW w:w="1418" w:type="dxa"/>
            <w:tcBorders>
              <w:top w:val="nil"/>
              <w:left w:val="nil"/>
              <w:bottom w:val="single" w:sz="4" w:space="0" w:color="auto"/>
              <w:right w:val="single" w:sz="4" w:space="0" w:color="auto"/>
            </w:tcBorders>
            <w:shd w:val="clear" w:color="auto" w:fill="auto"/>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c>
          <w:tcPr>
            <w:tcW w:w="1701" w:type="dxa"/>
            <w:tcBorders>
              <w:top w:val="nil"/>
              <w:left w:val="nil"/>
              <w:bottom w:val="single" w:sz="4" w:space="0" w:color="auto"/>
              <w:right w:val="single" w:sz="4" w:space="0" w:color="auto"/>
            </w:tcBorders>
            <w:shd w:val="clear" w:color="000000" w:fill="F2F2F2"/>
            <w:hideMark/>
          </w:tcPr>
          <w:p w:rsidR="00CF1027" w:rsidRPr="00401EF4" w:rsidRDefault="00CF1027" w:rsidP="00CF1027">
            <w:pPr>
              <w:overflowPunct/>
              <w:autoSpaceDE/>
              <w:autoSpaceDN/>
              <w:adjustRightInd/>
              <w:jc w:val="right"/>
              <w:textAlignment w:val="auto"/>
              <w:rPr>
                <w:color w:val="000000"/>
                <w:sz w:val="10"/>
                <w:szCs w:val="24"/>
              </w:rPr>
            </w:pPr>
            <w:r w:rsidRPr="00401EF4">
              <w:rPr>
                <w:color w:val="000000"/>
                <w:sz w:val="10"/>
                <w:szCs w:val="24"/>
              </w:rPr>
              <w:t>0,00</w:t>
            </w:r>
          </w:p>
        </w:tc>
      </w:tr>
    </w:tbl>
    <w:p w:rsidR="00CF1027" w:rsidRDefault="00CF1027" w:rsidP="00CF1027">
      <w:pPr>
        <w:shd w:val="clear" w:color="auto" w:fill="FFFFFF"/>
        <w:tabs>
          <w:tab w:val="left" w:pos="0"/>
        </w:tabs>
        <w:spacing w:before="5" w:line="360" w:lineRule="auto"/>
        <w:jc w:val="both"/>
        <w:rPr>
          <w:sz w:val="28"/>
          <w:szCs w:val="28"/>
        </w:rPr>
      </w:pPr>
    </w:p>
    <w:p w:rsidR="00401EF4" w:rsidRDefault="00401EF4" w:rsidP="00CF1027">
      <w:pPr>
        <w:shd w:val="clear" w:color="auto" w:fill="FFFFFF"/>
        <w:tabs>
          <w:tab w:val="left" w:pos="0"/>
        </w:tabs>
        <w:spacing w:before="5" w:line="360" w:lineRule="auto"/>
        <w:jc w:val="both"/>
        <w:rPr>
          <w:sz w:val="28"/>
          <w:szCs w:val="28"/>
        </w:rPr>
      </w:pPr>
    </w:p>
    <w:p w:rsidR="00401EF4" w:rsidRDefault="00401EF4" w:rsidP="00CF1027">
      <w:pPr>
        <w:shd w:val="clear" w:color="auto" w:fill="FFFFFF"/>
        <w:tabs>
          <w:tab w:val="left" w:pos="0"/>
        </w:tabs>
        <w:spacing w:before="5" w:line="360" w:lineRule="auto"/>
        <w:jc w:val="both"/>
        <w:rPr>
          <w:sz w:val="28"/>
          <w:szCs w:val="28"/>
        </w:rPr>
      </w:pPr>
    </w:p>
    <w:tbl>
      <w:tblPr>
        <w:tblW w:w="15608" w:type="dxa"/>
        <w:tblInd w:w="93" w:type="dxa"/>
        <w:tblLayout w:type="fixed"/>
        <w:tblLook w:val="04A0"/>
      </w:tblPr>
      <w:tblGrid>
        <w:gridCol w:w="520"/>
        <w:gridCol w:w="1480"/>
        <w:gridCol w:w="850"/>
        <w:gridCol w:w="1134"/>
        <w:gridCol w:w="851"/>
        <w:gridCol w:w="907"/>
        <w:gridCol w:w="936"/>
        <w:gridCol w:w="851"/>
        <w:gridCol w:w="992"/>
        <w:gridCol w:w="992"/>
        <w:gridCol w:w="992"/>
        <w:gridCol w:w="993"/>
        <w:gridCol w:w="1134"/>
        <w:gridCol w:w="850"/>
        <w:gridCol w:w="1134"/>
        <w:gridCol w:w="992"/>
      </w:tblGrid>
      <w:tr w:rsidR="00401EF4" w:rsidRPr="00401EF4" w:rsidTr="00401EF4">
        <w:trPr>
          <w:trHeight w:val="315"/>
        </w:trPr>
        <w:tc>
          <w:tcPr>
            <w:tcW w:w="15608" w:type="dxa"/>
            <w:gridSpan w:val="16"/>
            <w:tcBorders>
              <w:top w:val="nil"/>
              <w:left w:val="nil"/>
              <w:bottom w:val="nil"/>
              <w:right w:val="nil"/>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lastRenderedPageBreak/>
              <w:t>Приложение № 7</w:t>
            </w:r>
          </w:p>
        </w:tc>
      </w:tr>
      <w:tr w:rsidR="00401EF4" w:rsidRPr="00401EF4" w:rsidTr="00401EF4">
        <w:trPr>
          <w:trHeight w:val="1035"/>
        </w:trPr>
        <w:tc>
          <w:tcPr>
            <w:tcW w:w="15608" w:type="dxa"/>
            <w:gridSpan w:val="16"/>
            <w:tcBorders>
              <w:top w:val="nil"/>
              <w:left w:val="nil"/>
              <w:bottom w:val="nil"/>
              <w:right w:val="nil"/>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к постановлению Администрации                                                                                                                                                                                                                                                                                                                                                                                                                                                                                                                                                                                                                                                                                                                                                                                                                                                                 Яковлевского муниципального района                                                                                                                                                                                                                                                                                                                                                                                                                                          </w:t>
            </w:r>
            <w:r w:rsidRPr="00401EF4">
              <w:rPr>
                <w:color w:val="000000"/>
                <w:sz w:val="14"/>
                <w:szCs w:val="24"/>
                <w:u w:val="single"/>
              </w:rPr>
              <w:t>от  04.10.2019 г.  № 411-НПА</w:t>
            </w:r>
          </w:p>
        </w:tc>
      </w:tr>
      <w:tr w:rsidR="00401EF4" w:rsidRPr="00401EF4" w:rsidTr="00401EF4">
        <w:trPr>
          <w:trHeight w:val="315"/>
        </w:trPr>
        <w:tc>
          <w:tcPr>
            <w:tcW w:w="15608" w:type="dxa"/>
            <w:gridSpan w:val="16"/>
            <w:tcBorders>
              <w:top w:val="nil"/>
              <w:left w:val="nil"/>
              <w:bottom w:val="nil"/>
              <w:right w:val="nil"/>
            </w:tcBorders>
            <w:shd w:val="clear" w:color="auto" w:fill="auto"/>
            <w:vAlign w:val="bottom"/>
            <w:hideMark/>
          </w:tcPr>
          <w:p w:rsidR="00401EF4" w:rsidRPr="00401EF4" w:rsidRDefault="00401EF4" w:rsidP="00401EF4">
            <w:pPr>
              <w:overflowPunct/>
              <w:autoSpaceDE/>
              <w:autoSpaceDN/>
              <w:adjustRightInd/>
              <w:jc w:val="center"/>
              <w:textAlignment w:val="auto"/>
              <w:rPr>
                <w:color w:val="000000"/>
                <w:sz w:val="14"/>
                <w:szCs w:val="24"/>
              </w:rPr>
            </w:pPr>
          </w:p>
        </w:tc>
      </w:tr>
      <w:tr w:rsidR="00401EF4" w:rsidRPr="00401EF4" w:rsidTr="00401EF4">
        <w:trPr>
          <w:trHeight w:val="315"/>
        </w:trPr>
        <w:tc>
          <w:tcPr>
            <w:tcW w:w="52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r w:rsidRPr="00401EF4">
              <w:rPr>
                <w:color w:val="000000"/>
                <w:sz w:val="14"/>
                <w:szCs w:val="24"/>
              </w:rPr>
              <w:t xml:space="preserve">  </w:t>
            </w:r>
          </w:p>
        </w:tc>
        <w:tc>
          <w:tcPr>
            <w:tcW w:w="148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07"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36"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6095" w:type="dxa"/>
            <w:gridSpan w:val="6"/>
            <w:tcBorders>
              <w:top w:val="nil"/>
              <w:left w:val="nil"/>
              <w:bottom w:val="nil"/>
              <w:right w:val="nil"/>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Приложение № 7</w:t>
            </w:r>
          </w:p>
        </w:tc>
      </w:tr>
      <w:tr w:rsidR="00401EF4" w:rsidRPr="00401EF4" w:rsidTr="00401EF4">
        <w:trPr>
          <w:trHeight w:val="315"/>
        </w:trPr>
        <w:tc>
          <w:tcPr>
            <w:tcW w:w="52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07"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36"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6095" w:type="dxa"/>
            <w:gridSpan w:val="6"/>
            <w:tcBorders>
              <w:top w:val="nil"/>
              <w:left w:val="nil"/>
              <w:bottom w:val="nil"/>
              <w:right w:val="nil"/>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к муниципальной программе  Яковлевского муниципального района</w:t>
            </w:r>
          </w:p>
        </w:tc>
      </w:tr>
      <w:tr w:rsidR="00401EF4" w:rsidRPr="00401EF4" w:rsidTr="00401EF4">
        <w:trPr>
          <w:trHeight w:val="315"/>
        </w:trPr>
        <w:tc>
          <w:tcPr>
            <w:tcW w:w="52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07"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36"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6095" w:type="dxa"/>
            <w:gridSpan w:val="6"/>
            <w:tcBorders>
              <w:top w:val="nil"/>
              <w:left w:val="nil"/>
              <w:bottom w:val="nil"/>
              <w:right w:val="nil"/>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«Переселение граждан из аварийного жилищного фонда на</w:t>
            </w:r>
          </w:p>
        </w:tc>
      </w:tr>
      <w:tr w:rsidR="00401EF4" w:rsidRPr="00401EF4" w:rsidTr="00401EF4">
        <w:trPr>
          <w:trHeight w:val="315"/>
        </w:trPr>
        <w:tc>
          <w:tcPr>
            <w:tcW w:w="52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07"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36"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6095" w:type="dxa"/>
            <w:gridSpan w:val="6"/>
            <w:tcBorders>
              <w:top w:val="nil"/>
              <w:left w:val="nil"/>
              <w:bottom w:val="nil"/>
              <w:right w:val="nil"/>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территории  Яковлевского муниципального района» на 2019-2025 годы",</w:t>
            </w:r>
          </w:p>
        </w:tc>
      </w:tr>
      <w:tr w:rsidR="00401EF4" w:rsidRPr="00401EF4" w:rsidTr="00401EF4">
        <w:trPr>
          <w:trHeight w:val="285"/>
        </w:trPr>
        <w:tc>
          <w:tcPr>
            <w:tcW w:w="52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07"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36"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6095" w:type="dxa"/>
            <w:gridSpan w:val="6"/>
            <w:tcBorders>
              <w:top w:val="nil"/>
              <w:left w:val="nil"/>
              <w:bottom w:val="nil"/>
              <w:right w:val="nil"/>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твержденной постановлением Администрации </w:t>
            </w:r>
          </w:p>
        </w:tc>
      </w:tr>
      <w:tr w:rsidR="00401EF4" w:rsidRPr="00401EF4" w:rsidTr="00401EF4">
        <w:trPr>
          <w:trHeight w:val="360"/>
        </w:trPr>
        <w:tc>
          <w:tcPr>
            <w:tcW w:w="52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07"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36"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6095" w:type="dxa"/>
            <w:gridSpan w:val="6"/>
            <w:tcBorders>
              <w:top w:val="nil"/>
              <w:left w:val="nil"/>
              <w:bottom w:val="nil"/>
              <w:right w:val="nil"/>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Яковлевского муниципального района</w:t>
            </w:r>
          </w:p>
        </w:tc>
      </w:tr>
      <w:tr w:rsidR="00401EF4" w:rsidRPr="00401EF4" w:rsidTr="00401EF4">
        <w:trPr>
          <w:trHeight w:val="495"/>
        </w:trPr>
        <w:tc>
          <w:tcPr>
            <w:tcW w:w="52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07"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36"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p>
        </w:tc>
        <w:tc>
          <w:tcPr>
            <w:tcW w:w="6095" w:type="dxa"/>
            <w:gridSpan w:val="6"/>
            <w:tcBorders>
              <w:top w:val="nil"/>
              <w:left w:val="nil"/>
              <w:bottom w:val="nil"/>
              <w:right w:val="nil"/>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u w:val="single"/>
              </w:rPr>
            </w:pPr>
            <w:r w:rsidRPr="00401EF4">
              <w:rPr>
                <w:color w:val="000000"/>
                <w:sz w:val="14"/>
                <w:szCs w:val="24"/>
                <w:u w:val="single"/>
              </w:rPr>
              <w:t>от 13.12.2018 г. № 676-НПА</w:t>
            </w:r>
          </w:p>
        </w:tc>
      </w:tr>
      <w:tr w:rsidR="00401EF4" w:rsidRPr="00401EF4" w:rsidTr="00401EF4">
        <w:trPr>
          <w:trHeight w:val="1020"/>
        </w:trPr>
        <w:tc>
          <w:tcPr>
            <w:tcW w:w="15608" w:type="dxa"/>
            <w:gridSpan w:val="16"/>
            <w:tcBorders>
              <w:top w:val="nil"/>
              <w:left w:val="nil"/>
              <w:bottom w:val="nil"/>
              <w:right w:val="nil"/>
            </w:tcBorders>
            <w:shd w:val="clear" w:color="auto" w:fill="auto"/>
            <w:vAlign w:val="center"/>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РЕЕСТР</w:t>
            </w:r>
            <w:r w:rsidRPr="00401EF4">
              <w:rPr>
                <w:b/>
                <w:bCs/>
                <w:color w:val="000000"/>
                <w:sz w:val="14"/>
                <w:szCs w:val="24"/>
              </w:rPr>
              <w:br/>
              <w:t>АВАРИЙНЫХ МНОГОКВАРТИРНЫХ ДОМОВ ПО СПОСОБАМ ПЕРЕСЕЛЕНИЯ</w:t>
            </w:r>
          </w:p>
        </w:tc>
      </w:tr>
      <w:tr w:rsidR="00401EF4" w:rsidRPr="00401EF4" w:rsidTr="00401EF4">
        <w:trPr>
          <w:trHeight w:val="315"/>
        </w:trPr>
        <w:tc>
          <w:tcPr>
            <w:tcW w:w="7529" w:type="dxa"/>
            <w:gridSpan w:val="8"/>
            <w:tcBorders>
              <w:top w:val="nil"/>
              <w:left w:val="nil"/>
              <w:bottom w:val="nil"/>
              <w:right w:val="nil"/>
            </w:tcBorders>
            <w:shd w:val="clear" w:color="auto" w:fill="auto"/>
            <w:vAlign w:val="bottom"/>
            <w:hideMark/>
          </w:tcPr>
          <w:p w:rsidR="00401EF4" w:rsidRPr="00401EF4" w:rsidRDefault="00401EF4" w:rsidP="00401EF4">
            <w:pPr>
              <w:overflowPunct/>
              <w:autoSpaceDE/>
              <w:autoSpaceDN/>
              <w:adjustRightInd/>
              <w:jc w:val="center"/>
              <w:textAlignment w:val="auto"/>
              <w:rPr>
                <w:color w:val="000000"/>
                <w:sz w:val="14"/>
                <w:szCs w:val="24"/>
              </w:rPr>
            </w:pPr>
          </w:p>
        </w:tc>
        <w:tc>
          <w:tcPr>
            <w:tcW w:w="992" w:type="dxa"/>
            <w:tcBorders>
              <w:top w:val="nil"/>
              <w:left w:val="nil"/>
              <w:bottom w:val="nil"/>
              <w:right w:val="nil"/>
            </w:tcBorders>
            <w:shd w:val="clear" w:color="auto" w:fill="auto"/>
            <w:vAlign w:val="bottom"/>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bottom"/>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bottom"/>
            <w:hideMark/>
          </w:tcPr>
          <w:p w:rsidR="00401EF4" w:rsidRPr="00401EF4" w:rsidRDefault="00401EF4" w:rsidP="00401EF4">
            <w:pPr>
              <w:overflowPunct/>
              <w:autoSpaceDE/>
              <w:autoSpaceDN/>
              <w:adjustRightInd/>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401EF4" w:rsidRPr="00401EF4" w:rsidRDefault="00401EF4" w:rsidP="00401EF4">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401EF4" w:rsidRPr="00401EF4" w:rsidRDefault="00401EF4" w:rsidP="00401EF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vAlign w:val="bottom"/>
            <w:hideMark/>
          </w:tcPr>
          <w:p w:rsidR="00401EF4" w:rsidRPr="00401EF4" w:rsidRDefault="00401EF4" w:rsidP="00401EF4">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401EF4" w:rsidRPr="00401EF4" w:rsidRDefault="00401EF4" w:rsidP="00401EF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bottom"/>
            <w:hideMark/>
          </w:tcPr>
          <w:p w:rsidR="00401EF4" w:rsidRPr="00401EF4" w:rsidRDefault="00401EF4" w:rsidP="00401EF4">
            <w:pPr>
              <w:overflowPunct/>
              <w:autoSpaceDE/>
              <w:autoSpaceDN/>
              <w:adjustRightInd/>
              <w:textAlignment w:val="auto"/>
              <w:rPr>
                <w:color w:val="000000"/>
                <w:sz w:val="14"/>
                <w:szCs w:val="24"/>
              </w:rPr>
            </w:pPr>
          </w:p>
        </w:tc>
      </w:tr>
      <w:tr w:rsidR="00401EF4" w:rsidRPr="00401EF4" w:rsidTr="00401EF4">
        <w:trPr>
          <w:trHeight w:val="114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N п/п</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Адрес МКД</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Всего</w:t>
            </w:r>
          </w:p>
        </w:tc>
        <w:tc>
          <w:tcPr>
            <w:tcW w:w="2694" w:type="dxa"/>
            <w:gridSpan w:val="3"/>
            <w:tcBorders>
              <w:top w:val="single" w:sz="4" w:space="0" w:color="auto"/>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Строительство МКД</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Приобретение жилых помещений у застройщиков</w:t>
            </w:r>
          </w:p>
        </w:tc>
        <w:tc>
          <w:tcPr>
            <w:tcW w:w="3119" w:type="dxa"/>
            <w:gridSpan w:val="3"/>
            <w:tcBorders>
              <w:top w:val="single" w:sz="4" w:space="0" w:color="auto"/>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Приобретение жилых помещений у лиц, не являющихся застройщиком</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Выкуп жилых помещений у собственников</w:t>
            </w:r>
          </w:p>
        </w:tc>
      </w:tr>
      <w:tr w:rsidR="00401EF4" w:rsidRPr="00401EF4" w:rsidTr="00401EF4">
        <w:trPr>
          <w:trHeight w:val="135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01EF4" w:rsidRPr="00401EF4" w:rsidRDefault="00401EF4" w:rsidP="00401EF4">
            <w:pPr>
              <w:overflowPunct/>
              <w:autoSpaceDE/>
              <w:autoSpaceDN/>
              <w:adjustRightInd/>
              <w:textAlignment w:val="auto"/>
              <w:rPr>
                <w:b/>
                <w:bCs/>
                <w:color w:val="000000"/>
                <w:sz w:val="14"/>
                <w:szCs w:val="24"/>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401EF4" w:rsidRPr="00401EF4" w:rsidRDefault="00401EF4" w:rsidP="00401EF4">
            <w:pPr>
              <w:overflowPunct/>
              <w:autoSpaceDE/>
              <w:autoSpaceDN/>
              <w:adjustRightInd/>
              <w:textAlignment w:val="auto"/>
              <w:rPr>
                <w:b/>
                <w:bCs/>
                <w:color w:val="000000"/>
                <w:sz w:val="14"/>
                <w:szCs w:val="24"/>
              </w:rPr>
            </w:pP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Расселяемая площадь жилых помещений</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Стоимость</w:t>
            </w:r>
          </w:p>
        </w:tc>
        <w:tc>
          <w:tcPr>
            <w:tcW w:w="851"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Площадь</w:t>
            </w:r>
          </w:p>
        </w:tc>
        <w:tc>
          <w:tcPr>
            <w:tcW w:w="907"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Стоимость</w:t>
            </w:r>
          </w:p>
        </w:tc>
        <w:tc>
          <w:tcPr>
            <w:tcW w:w="936"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Удельная стоимость 1 кв. м</w:t>
            </w:r>
          </w:p>
        </w:tc>
        <w:tc>
          <w:tcPr>
            <w:tcW w:w="851"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Площадь</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Стоимость</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Удельная стоимость 1 кв. м</w:t>
            </w:r>
          </w:p>
        </w:tc>
        <w:tc>
          <w:tcPr>
            <w:tcW w:w="992"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Площадь</w:t>
            </w:r>
          </w:p>
        </w:tc>
        <w:tc>
          <w:tcPr>
            <w:tcW w:w="993"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Стоимость</w:t>
            </w:r>
          </w:p>
        </w:tc>
        <w:tc>
          <w:tcPr>
            <w:tcW w:w="1134"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Удельная стоимость 1 кв. м</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Площадь</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Стоимость</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Удельная стоимость 1 кв. м</w:t>
            </w:r>
          </w:p>
        </w:tc>
      </w:tr>
      <w:tr w:rsidR="00401EF4" w:rsidRPr="00401EF4" w:rsidTr="00401EF4">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01EF4" w:rsidRPr="00401EF4" w:rsidRDefault="00401EF4" w:rsidP="00401EF4">
            <w:pPr>
              <w:overflowPunct/>
              <w:autoSpaceDE/>
              <w:autoSpaceDN/>
              <w:adjustRightInd/>
              <w:textAlignment w:val="auto"/>
              <w:rPr>
                <w:b/>
                <w:bCs/>
                <w:color w:val="000000"/>
                <w:sz w:val="14"/>
                <w:szCs w:val="24"/>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401EF4" w:rsidRPr="00401EF4" w:rsidRDefault="00401EF4" w:rsidP="00401EF4">
            <w:pPr>
              <w:overflowPunct/>
              <w:autoSpaceDE/>
              <w:autoSpaceDN/>
              <w:adjustRightInd/>
              <w:textAlignment w:val="auto"/>
              <w:rPr>
                <w:b/>
                <w:bCs/>
                <w:color w:val="000000"/>
                <w:sz w:val="14"/>
                <w:szCs w:val="24"/>
              </w:rPr>
            </w:pP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кв. м</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кв. м</w:t>
            </w:r>
          </w:p>
        </w:tc>
        <w:tc>
          <w:tcPr>
            <w:tcW w:w="851"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кв. м</w:t>
            </w:r>
          </w:p>
        </w:tc>
        <w:tc>
          <w:tcPr>
            <w:tcW w:w="907"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руб.</w:t>
            </w:r>
          </w:p>
        </w:tc>
        <w:tc>
          <w:tcPr>
            <w:tcW w:w="936"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руб.</w:t>
            </w:r>
          </w:p>
        </w:tc>
        <w:tc>
          <w:tcPr>
            <w:tcW w:w="851"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кв. м</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руб.</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руб.</w:t>
            </w:r>
          </w:p>
        </w:tc>
        <w:tc>
          <w:tcPr>
            <w:tcW w:w="992"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кв. м</w:t>
            </w:r>
          </w:p>
        </w:tc>
        <w:tc>
          <w:tcPr>
            <w:tcW w:w="993"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руб.</w:t>
            </w:r>
          </w:p>
        </w:tc>
        <w:tc>
          <w:tcPr>
            <w:tcW w:w="1134"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руб.</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кв. м</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руб.</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руб.</w:t>
            </w:r>
          </w:p>
        </w:tc>
      </w:tr>
      <w:tr w:rsidR="00401EF4" w:rsidRPr="00401EF4" w:rsidTr="00401EF4">
        <w:trPr>
          <w:trHeight w:val="435"/>
        </w:trPr>
        <w:tc>
          <w:tcPr>
            <w:tcW w:w="520" w:type="dxa"/>
            <w:tcBorders>
              <w:top w:val="nil"/>
              <w:left w:val="single" w:sz="4" w:space="0" w:color="auto"/>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1</w:t>
            </w:r>
          </w:p>
        </w:tc>
        <w:tc>
          <w:tcPr>
            <w:tcW w:w="148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2</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3</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4</w:t>
            </w:r>
          </w:p>
        </w:tc>
        <w:tc>
          <w:tcPr>
            <w:tcW w:w="851"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5</w:t>
            </w:r>
          </w:p>
        </w:tc>
        <w:tc>
          <w:tcPr>
            <w:tcW w:w="907"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6</w:t>
            </w:r>
          </w:p>
        </w:tc>
        <w:tc>
          <w:tcPr>
            <w:tcW w:w="936"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7</w:t>
            </w:r>
          </w:p>
        </w:tc>
        <w:tc>
          <w:tcPr>
            <w:tcW w:w="851"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8</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9</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10</w:t>
            </w:r>
          </w:p>
        </w:tc>
        <w:tc>
          <w:tcPr>
            <w:tcW w:w="992"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11</w:t>
            </w:r>
          </w:p>
        </w:tc>
        <w:tc>
          <w:tcPr>
            <w:tcW w:w="993"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12</w:t>
            </w:r>
          </w:p>
        </w:tc>
        <w:tc>
          <w:tcPr>
            <w:tcW w:w="1134"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13</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14</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15</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center"/>
              <w:textAlignment w:val="auto"/>
              <w:rPr>
                <w:b/>
                <w:bCs/>
                <w:color w:val="000000"/>
                <w:sz w:val="14"/>
                <w:szCs w:val="24"/>
              </w:rPr>
            </w:pPr>
            <w:r w:rsidRPr="00401EF4">
              <w:rPr>
                <w:b/>
                <w:bCs/>
                <w:color w:val="000000"/>
                <w:sz w:val="14"/>
                <w:szCs w:val="24"/>
              </w:rPr>
              <w:t>16</w:t>
            </w:r>
          </w:p>
        </w:tc>
      </w:tr>
      <w:tr w:rsidR="00401EF4" w:rsidRPr="00401EF4" w:rsidTr="00401EF4">
        <w:trPr>
          <w:trHeight w:val="105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r w:rsidRPr="00401EF4">
              <w:rPr>
                <w:color w:val="000000"/>
                <w:sz w:val="14"/>
                <w:szCs w:val="24"/>
              </w:rPr>
              <w:t>Всего по Яковлевскому муниципальному району на 2019 - 2025 годы, в т.ч.:</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345,86</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     2 492 350,75   </w:t>
            </w:r>
          </w:p>
        </w:tc>
        <w:tc>
          <w:tcPr>
            <w:tcW w:w="851"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07"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36"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851"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261,90</w:t>
            </w:r>
          </w:p>
        </w:tc>
        <w:tc>
          <w:tcPr>
            <w:tcW w:w="993"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7 350,75</w:t>
            </w:r>
          </w:p>
        </w:tc>
        <w:tc>
          <w:tcPr>
            <w:tcW w:w="1134"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   56 134,00   </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83,96</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 2 485 000,00   </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  29 597,43   </w:t>
            </w:r>
          </w:p>
        </w:tc>
      </w:tr>
      <w:tr w:rsidR="00401EF4" w:rsidRPr="00401EF4" w:rsidTr="00401EF4">
        <w:trPr>
          <w:trHeight w:val="102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r w:rsidRPr="00401EF4">
              <w:rPr>
                <w:color w:val="000000"/>
                <w:sz w:val="14"/>
                <w:szCs w:val="24"/>
              </w:rPr>
              <w:lastRenderedPageBreak/>
              <w:t>по Яковлевскому муниципальному району на 2019 - 2025 годы, с финансовой поддержкой Фонда</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851"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07"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36"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851"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3"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1134"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56134,00</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r>
      <w:tr w:rsidR="00401EF4" w:rsidRPr="00401EF4" w:rsidTr="00401EF4">
        <w:trPr>
          <w:trHeight w:val="93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r w:rsidRPr="00401EF4">
              <w:rPr>
                <w:color w:val="000000"/>
                <w:sz w:val="14"/>
                <w:szCs w:val="24"/>
              </w:rPr>
              <w:t>по Яковлевскому муниципальному району на 2019 - 2025 годы, без финансовой поддержки Фонда</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296,79</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     2 492 350,75   </w:t>
            </w:r>
          </w:p>
        </w:tc>
        <w:tc>
          <w:tcPr>
            <w:tcW w:w="851"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07"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36"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851"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3"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1134"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83,96</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 2 485 000,00   </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  29 597,43   </w:t>
            </w:r>
          </w:p>
        </w:tc>
      </w:tr>
      <w:tr w:rsidR="00401EF4" w:rsidRPr="00401EF4" w:rsidTr="00401EF4">
        <w:trPr>
          <w:trHeight w:val="660"/>
        </w:trPr>
        <w:tc>
          <w:tcPr>
            <w:tcW w:w="520" w:type="dxa"/>
            <w:tcBorders>
              <w:top w:val="nil"/>
              <w:left w:val="single" w:sz="4" w:space="0" w:color="auto"/>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1</w:t>
            </w:r>
          </w:p>
        </w:tc>
        <w:tc>
          <w:tcPr>
            <w:tcW w:w="148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r w:rsidRPr="00401EF4">
              <w:rPr>
                <w:color w:val="000000"/>
                <w:sz w:val="14"/>
                <w:szCs w:val="24"/>
              </w:rPr>
              <w:t>ст. Сысоевка,                             ул. Вокзальная,  д. 11</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261,9</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7 350,75</w:t>
            </w:r>
          </w:p>
        </w:tc>
        <w:tc>
          <w:tcPr>
            <w:tcW w:w="851"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07"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36"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851"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261,90</w:t>
            </w:r>
          </w:p>
        </w:tc>
        <w:tc>
          <w:tcPr>
            <w:tcW w:w="993"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7 350,75</w:t>
            </w:r>
          </w:p>
        </w:tc>
        <w:tc>
          <w:tcPr>
            <w:tcW w:w="1134"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   56 134,00   </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r>
      <w:tr w:rsidR="00401EF4" w:rsidRPr="00401EF4" w:rsidTr="00401EF4">
        <w:trPr>
          <w:trHeight w:val="690"/>
        </w:trPr>
        <w:tc>
          <w:tcPr>
            <w:tcW w:w="520" w:type="dxa"/>
            <w:tcBorders>
              <w:top w:val="nil"/>
              <w:left w:val="single" w:sz="4" w:space="0" w:color="auto"/>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2</w:t>
            </w:r>
          </w:p>
        </w:tc>
        <w:tc>
          <w:tcPr>
            <w:tcW w:w="148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textAlignment w:val="auto"/>
              <w:rPr>
                <w:color w:val="000000"/>
                <w:sz w:val="14"/>
                <w:szCs w:val="24"/>
              </w:rPr>
            </w:pPr>
            <w:r w:rsidRPr="00401EF4">
              <w:rPr>
                <w:color w:val="000000"/>
                <w:sz w:val="14"/>
                <w:szCs w:val="24"/>
              </w:rPr>
              <w:t>с. Яковлевка,                              ул. Советская, д. 67</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83,96</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     2 485 000,00   </w:t>
            </w:r>
          </w:p>
        </w:tc>
        <w:tc>
          <w:tcPr>
            <w:tcW w:w="851"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07"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36"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851"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2"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993"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1134" w:type="dxa"/>
            <w:tcBorders>
              <w:top w:val="nil"/>
              <w:left w:val="nil"/>
              <w:bottom w:val="single" w:sz="4" w:space="0" w:color="auto"/>
              <w:right w:val="single" w:sz="4" w:space="0" w:color="auto"/>
            </w:tcBorders>
            <w:shd w:val="clear" w:color="000000" w:fill="F2F2F2"/>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0,00</w:t>
            </w:r>
          </w:p>
        </w:tc>
        <w:tc>
          <w:tcPr>
            <w:tcW w:w="850"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83,96</w:t>
            </w:r>
          </w:p>
        </w:tc>
        <w:tc>
          <w:tcPr>
            <w:tcW w:w="1134"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 2 485 000,00   </w:t>
            </w:r>
          </w:p>
        </w:tc>
        <w:tc>
          <w:tcPr>
            <w:tcW w:w="992" w:type="dxa"/>
            <w:tcBorders>
              <w:top w:val="nil"/>
              <w:left w:val="nil"/>
              <w:bottom w:val="single" w:sz="4" w:space="0" w:color="auto"/>
              <w:right w:val="single" w:sz="4" w:space="0" w:color="auto"/>
            </w:tcBorders>
            <w:shd w:val="clear" w:color="auto" w:fill="auto"/>
            <w:hideMark/>
          </w:tcPr>
          <w:p w:rsidR="00401EF4" w:rsidRPr="00401EF4" w:rsidRDefault="00401EF4" w:rsidP="00401EF4">
            <w:pPr>
              <w:overflowPunct/>
              <w:autoSpaceDE/>
              <w:autoSpaceDN/>
              <w:adjustRightInd/>
              <w:jc w:val="right"/>
              <w:textAlignment w:val="auto"/>
              <w:rPr>
                <w:color w:val="000000"/>
                <w:sz w:val="14"/>
                <w:szCs w:val="24"/>
              </w:rPr>
            </w:pPr>
            <w:r w:rsidRPr="00401EF4">
              <w:rPr>
                <w:color w:val="000000"/>
                <w:sz w:val="14"/>
                <w:szCs w:val="24"/>
              </w:rPr>
              <w:t xml:space="preserve">  29 597,43   </w:t>
            </w:r>
          </w:p>
        </w:tc>
      </w:tr>
    </w:tbl>
    <w:p w:rsidR="00401EF4" w:rsidRDefault="00401EF4" w:rsidP="00CF1027">
      <w:pPr>
        <w:shd w:val="clear" w:color="auto" w:fill="FFFFFF"/>
        <w:tabs>
          <w:tab w:val="left" w:pos="0"/>
        </w:tabs>
        <w:spacing w:before="5" w:line="360" w:lineRule="auto"/>
        <w:jc w:val="both"/>
        <w:rPr>
          <w:sz w:val="28"/>
          <w:szCs w:val="28"/>
        </w:rPr>
      </w:pPr>
    </w:p>
    <w:sectPr w:rsidR="00401EF4" w:rsidSect="00CF1027">
      <w:pgSz w:w="16838" w:h="11906" w:orient="landscape"/>
      <w:pgMar w:top="851" w:right="70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C99" w:rsidRDefault="00963C99" w:rsidP="00134AAF">
      <w:r>
        <w:separator/>
      </w:r>
    </w:p>
  </w:endnote>
  <w:endnote w:type="continuationSeparator" w:id="0">
    <w:p w:rsidR="00963C99" w:rsidRDefault="00963C99"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C99" w:rsidRDefault="00963C99" w:rsidP="00134AAF">
      <w:r>
        <w:separator/>
      </w:r>
    </w:p>
  </w:footnote>
  <w:footnote w:type="continuationSeparator" w:id="0">
    <w:p w:rsidR="00963C99" w:rsidRDefault="00963C99"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5772"/>
    <w:rsid w:val="00016A66"/>
    <w:rsid w:val="00017CA8"/>
    <w:rsid w:val="00017CE3"/>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1EF3"/>
    <w:rsid w:val="00072082"/>
    <w:rsid w:val="0008653F"/>
    <w:rsid w:val="0009220D"/>
    <w:rsid w:val="00096F7E"/>
    <w:rsid w:val="000974DA"/>
    <w:rsid w:val="000A2B22"/>
    <w:rsid w:val="000A4833"/>
    <w:rsid w:val="000A7DC8"/>
    <w:rsid w:val="000B1B9D"/>
    <w:rsid w:val="000B5B5D"/>
    <w:rsid w:val="000B6552"/>
    <w:rsid w:val="000C51D8"/>
    <w:rsid w:val="000C7C87"/>
    <w:rsid w:val="000D10E9"/>
    <w:rsid w:val="000D59A2"/>
    <w:rsid w:val="000D6F1B"/>
    <w:rsid w:val="000E70F2"/>
    <w:rsid w:val="000E7935"/>
    <w:rsid w:val="000F523B"/>
    <w:rsid w:val="000F753D"/>
    <w:rsid w:val="000F77E3"/>
    <w:rsid w:val="00101D43"/>
    <w:rsid w:val="00102192"/>
    <w:rsid w:val="00106CF6"/>
    <w:rsid w:val="00117A55"/>
    <w:rsid w:val="0012195D"/>
    <w:rsid w:val="00121967"/>
    <w:rsid w:val="00127B44"/>
    <w:rsid w:val="00134AAF"/>
    <w:rsid w:val="00137F91"/>
    <w:rsid w:val="00153990"/>
    <w:rsid w:val="00156B88"/>
    <w:rsid w:val="00160A3C"/>
    <w:rsid w:val="00161972"/>
    <w:rsid w:val="001654BC"/>
    <w:rsid w:val="00165F37"/>
    <w:rsid w:val="00170322"/>
    <w:rsid w:val="00172DDC"/>
    <w:rsid w:val="001735EB"/>
    <w:rsid w:val="00173EDB"/>
    <w:rsid w:val="00182577"/>
    <w:rsid w:val="00184CAE"/>
    <w:rsid w:val="001931D1"/>
    <w:rsid w:val="001939C1"/>
    <w:rsid w:val="001A15EC"/>
    <w:rsid w:val="001A6389"/>
    <w:rsid w:val="001B27F9"/>
    <w:rsid w:val="001B40C9"/>
    <w:rsid w:val="001B507A"/>
    <w:rsid w:val="001B5133"/>
    <w:rsid w:val="001B7CC5"/>
    <w:rsid w:val="001C14CA"/>
    <w:rsid w:val="001C1787"/>
    <w:rsid w:val="001C18FC"/>
    <w:rsid w:val="001C3430"/>
    <w:rsid w:val="001C68C8"/>
    <w:rsid w:val="001C76D1"/>
    <w:rsid w:val="001C7B3C"/>
    <w:rsid w:val="001E0DF4"/>
    <w:rsid w:val="001E36D3"/>
    <w:rsid w:val="001E794A"/>
    <w:rsid w:val="001F1499"/>
    <w:rsid w:val="001F1785"/>
    <w:rsid w:val="00200799"/>
    <w:rsid w:val="00200E12"/>
    <w:rsid w:val="0021003F"/>
    <w:rsid w:val="00210BC6"/>
    <w:rsid w:val="002219E4"/>
    <w:rsid w:val="00221D3A"/>
    <w:rsid w:val="00223633"/>
    <w:rsid w:val="00227125"/>
    <w:rsid w:val="00241189"/>
    <w:rsid w:val="0024766C"/>
    <w:rsid w:val="00250C04"/>
    <w:rsid w:val="0025120C"/>
    <w:rsid w:val="00257CA3"/>
    <w:rsid w:val="00262100"/>
    <w:rsid w:val="002658DB"/>
    <w:rsid w:val="0026676C"/>
    <w:rsid w:val="00267D93"/>
    <w:rsid w:val="00275A08"/>
    <w:rsid w:val="00280BB2"/>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72F3"/>
    <w:rsid w:val="002F34BB"/>
    <w:rsid w:val="002F36D8"/>
    <w:rsid w:val="002F5ECF"/>
    <w:rsid w:val="0032352C"/>
    <w:rsid w:val="003308AD"/>
    <w:rsid w:val="00330E82"/>
    <w:rsid w:val="00331670"/>
    <w:rsid w:val="00332B99"/>
    <w:rsid w:val="00342956"/>
    <w:rsid w:val="003460FA"/>
    <w:rsid w:val="00352232"/>
    <w:rsid w:val="00354AA6"/>
    <w:rsid w:val="00372462"/>
    <w:rsid w:val="0037537B"/>
    <w:rsid w:val="00376563"/>
    <w:rsid w:val="00380367"/>
    <w:rsid w:val="00381733"/>
    <w:rsid w:val="00382223"/>
    <w:rsid w:val="00383802"/>
    <w:rsid w:val="00385F6E"/>
    <w:rsid w:val="00393246"/>
    <w:rsid w:val="003955B9"/>
    <w:rsid w:val="003A0F31"/>
    <w:rsid w:val="003A141C"/>
    <w:rsid w:val="003A315B"/>
    <w:rsid w:val="003A4B1E"/>
    <w:rsid w:val="003A5229"/>
    <w:rsid w:val="003A70A5"/>
    <w:rsid w:val="003A791A"/>
    <w:rsid w:val="003A7F0B"/>
    <w:rsid w:val="003B0E80"/>
    <w:rsid w:val="003B24B1"/>
    <w:rsid w:val="003B2A31"/>
    <w:rsid w:val="003B3642"/>
    <w:rsid w:val="003B4577"/>
    <w:rsid w:val="003B479D"/>
    <w:rsid w:val="003C1B27"/>
    <w:rsid w:val="003C1B39"/>
    <w:rsid w:val="003C4E8D"/>
    <w:rsid w:val="003C56AF"/>
    <w:rsid w:val="003C5934"/>
    <w:rsid w:val="003C7FB3"/>
    <w:rsid w:val="003D2E94"/>
    <w:rsid w:val="003D6D25"/>
    <w:rsid w:val="003E4BA5"/>
    <w:rsid w:val="003E510D"/>
    <w:rsid w:val="003E6D8E"/>
    <w:rsid w:val="003F03B6"/>
    <w:rsid w:val="003F12A6"/>
    <w:rsid w:val="003F4E18"/>
    <w:rsid w:val="003F7133"/>
    <w:rsid w:val="00401EF4"/>
    <w:rsid w:val="00404EFA"/>
    <w:rsid w:val="004076B3"/>
    <w:rsid w:val="0041302D"/>
    <w:rsid w:val="0041793C"/>
    <w:rsid w:val="00417F85"/>
    <w:rsid w:val="00420201"/>
    <w:rsid w:val="00423F71"/>
    <w:rsid w:val="00436238"/>
    <w:rsid w:val="0044268E"/>
    <w:rsid w:val="004567FE"/>
    <w:rsid w:val="004568E6"/>
    <w:rsid w:val="00457DA1"/>
    <w:rsid w:val="00460CA0"/>
    <w:rsid w:val="00461335"/>
    <w:rsid w:val="00466D7A"/>
    <w:rsid w:val="004675CC"/>
    <w:rsid w:val="00467B1A"/>
    <w:rsid w:val="0047400C"/>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E2D52"/>
    <w:rsid w:val="004E33BE"/>
    <w:rsid w:val="004F0FF4"/>
    <w:rsid w:val="004F44D6"/>
    <w:rsid w:val="004F66B0"/>
    <w:rsid w:val="00505C1B"/>
    <w:rsid w:val="00506A77"/>
    <w:rsid w:val="00506FA3"/>
    <w:rsid w:val="005102E5"/>
    <w:rsid w:val="00515832"/>
    <w:rsid w:val="00515EFB"/>
    <w:rsid w:val="00520626"/>
    <w:rsid w:val="00522AAF"/>
    <w:rsid w:val="00522EED"/>
    <w:rsid w:val="005239B1"/>
    <w:rsid w:val="0052428F"/>
    <w:rsid w:val="00540062"/>
    <w:rsid w:val="00540B43"/>
    <w:rsid w:val="00541A26"/>
    <w:rsid w:val="005421AF"/>
    <w:rsid w:val="005441EC"/>
    <w:rsid w:val="00550A0B"/>
    <w:rsid w:val="0055148C"/>
    <w:rsid w:val="00551688"/>
    <w:rsid w:val="00551C5A"/>
    <w:rsid w:val="00561138"/>
    <w:rsid w:val="00563F7B"/>
    <w:rsid w:val="00566E98"/>
    <w:rsid w:val="00567F28"/>
    <w:rsid w:val="005800BC"/>
    <w:rsid w:val="00581002"/>
    <w:rsid w:val="0058224E"/>
    <w:rsid w:val="00584C6C"/>
    <w:rsid w:val="00587213"/>
    <w:rsid w:val="00593D3C"/>
    <w:rsid w:val="00596718"/>
    <w:rsid w:val="005968ED"/>
    <w:rsid w:val="005A03EA"/>
    <w:rsid w:val="005A1401"/>
    <w:rsid w:val="005A45D2"/>
    <w:rsid w:val="005A5253"/>
    <w:rsid w:val="005B2489"/>
    <w:rsid w:val="005B5829"/>
    <w:rsid w:val="005C1280"/>
    <w:rsid w:val="005C1BF2"/>
    <w:rsid w:val="005C624C"/>
    <w:rsid w:val="005C6F09"/>
    <w:rsid w:val="005D143D"/>
    <w:rsid w:val="005D170E"/>
    <w:rsid w:val="005D2C62"/>
    <w:rsid w:val="005D5F17"/>
    <w:rsid w:val="005E07EE"/>
    <w:rsid w:val="005E18E1"/>
    <w:rsid w:val="005F3F77"/>
    <w:rsid w:val="00601597"/>
    <w:rsid w:val="00602C0D"/>
    <w:rsid w:val="00606B6D"/>
    <w:rsid w:val="006112C6"/>
    <w:rsid w:val="00614018"/>
    <w:rsid w:val="00622740"/>
    <w:rsid w:val="006238C0"/>
    <w:rsid w:val="0062500C"/>
    <w:rsid w:val="00634639"/>
    <w:rsid w:val="0063639B"/>
    <w:rsid w:val="00640675"/>
    <w:rsid w:val="006441D6"/>
    <w:rsid w:val="00644527"/>
    <w:rsid w:val="00653866"/>
    <w:rsid w:val="00655288"/>
    <w:rsid w:val="006607F8"/>
    <w:rsid w:val="00663989"/>
    <w:rsid w:val="00665171"/>
    <w:rsid w:val="006675BA"/>
    <w:rsid w:val="00673E4C"/>
    <w:rsid w:val="00674DFD"/>
    <w:rsid w:val="00691B18"/>
    <w:rsid w:val="0069325C"/>
    <w:rsid w:val="00695A91"/>
    <w:rsid w:val="006B10F3"/>
    <w:rsid w:val="006B2775"/>
    <w:rsid w:val="006B5379"/>
    <w:rsid w:val="006B6665"/>
    <w:rsid w:val="006B7168"/>
    <w:rsid w:val="006B7905"/>
    <w:rsid w:val="006C0EB0"/>
    <w:rsid w:val="006D010A"/>
    <w:rsid w:val="006D678C"/>
    <w:rsid w:val="006E2D7C"/>
    <w:rsid w:val="006E4E22"/>
    <w:rsid w:val="006F5378"/>
    <w:rsid w:val="006F6FB1"/>
    <w:rsid w:val="006F77DE"/>
    <w:rsid w:val="0070043A"/>
    <w:rsid w:val="00700EB6"/>
    <w:rsid w:val="007027E6"/>
    <w:rsid w:val="00704119"/>
    <w:rsid w:val="00712DF6"/>
    <w:rsid w:val="007160F2"/>
    <w:rsid w:val="0071666C"/>
    <w:rsid w:val="0072130D"/>
    <w:rsid w:val="00726BDC"/>
    <w:rsid w:val="0073374F"/>
    <w:rsid w:val="00737430"/>
    <w:rsid w:val="007407D3"/>
    <w:rsid w:val="007419C7"/>
    <w:rsid w:val="00742142"/>
    <w:rsid w:val="007424C8"/>
    <w:rsid w:val="00742B48"/>
    <w:rsid w:val="00751C76"/>
    <w:rsid w:val="0075244B"/>
    <w:rsid w:val="00755C4F"/>
    <w:rsid w:val="00757913"/>
    <w:rsid w:val="00757934"/>
    <w:rsid w:val="00760314"/>
    <w:rsid w:val="007614D9"/>
    <w:rsid w:val="00780148"/>
    <w:rsid w:val="00782443"/>
    <w:rsid w:val="0078437A"/>
    <w:rsid w:val="00784D59"/>
    <w:rsid w:val="007926E3"/>
    <w:rsid w:val="007942AC"/>
    <w:rsid w:val="00794951"/>
    <w:rsid w:val="00794B81"/>
    <w:rsid w:val="00794E66"/>
    <w:rsid w:val="00796A42"/>
    <w:rsid w:val="007A0141"/>
    <w:rsid w:val="007A0831"/>
    <w:rsid w:val="007A09AE"/>
    <w:rsid w:val="007A102D"/>
    <w:rsid w:val="007A2209"/>
    <w:rsid w:val="007A3D83"/>
    <w:rsid w:val="007A5DD6"/>
    <w:rsid w:val="007B122B"/>
    <w:rsid w:val="007C051F"/>
    <w:rsid w:val="007C1850"/>
    <w:rsid w:val="007C7018"/>
    <w:rsid w:val="007D6F58"/>
    <w:rsid w:val="007D7700"/>
    <w:rsid w:val="007E2972"/>
    <w:rsid w:val="007E7DC0"/>
    <w:rsid w:val="007F0011"/>
    <w:rsid w:val="007F0B29"/>
    <w:rsid w:val="00801666"/>
    <w:rsid w:val="0080371A"/>
    <w:rsid w:val="00804884"/>
    <w:rsid w:val="00812AA2"/>
    <w:rsid w:val="00817064"/>
    <w:rsid w:val="00822E04"/>
    <w:rsid w:val="00825116"/>
    <w:rsid w:val="0082702F"/>
    <w:rsid w:val="0082748C"/>
    <w:rsid w:val="00836DA5"/>
    <w:rsid w:val="00837005"/>
    <w:rsid w:val="008408F6"/>
    <w:rsid w:val="008421E6"/>
    <w:rsid w:val="008615E2"/>
    <w:rsid w:val="00862B0B"/>
    <w:rsid w:val="00862B64"/>
    <w:rsid w:val="0086516E"/>
    <w:rsid w:val="00881A60"/>
    <w:rsid w:val="00883FA7"/>
    <w:rsid w:val="008843FC"/>
    <w:rsid w:val="00887281"/>
    <w:rsid w:val="00893869"/>
    <w:rsid w:val="00896C91"/>
    <w:rsid w:val="008C2305"/>
    <w:rsid w:val="008C5FBD"/>
    <w:rsid w:val="008C7A64"/>
    <w:rsid w:val="008D3857"/>
    <w:rsid w:val="008D7DC0"/>
    <w:rsid w:val="008E4302"/>
    <w:rsid w:val="008E66E9"/>
    <w:rsid w:val="008E703C"/>
    <w:rsid w:val="008F4B6E"/>
    <w:rsid w:val="008F577A"/>
    <w:rsid w:val="008F60F1"/>
    <w:rsid w:val="00901493"/>
    <w:rsid w:val="00910BBB"/>
    <w:rsid w:val="00913634"/>
    <w:rsid w:val="0091364C"/>
    <w:rsid w:val="0091727B"/>
    <w:rsid w:val="00920EDE"/>
    <w:rsid w:val="0093716A"/>
    <w:rsid w:val="00937202"/>
    <w:rsid w:val="00937617"/>
    <w:rsid w:val="00942816"/>
    <w:rsid w:val="00943329"/>
    <w:rsid w:val="00945593"/>
    <w:rsid w:val="009533AB"/>
    <w:rsid w:val="00961030"/>
    <w:rsid w:val="00963C99"/>
    <w:rsid w:val="009677B1"/>
    <w:rsid w:val="00970B2B"/>
    <w:rsid w:val="00972C22"/>
    <w:rsid w:val="009778B5"/>
    <w:rsid w:val="009814B5"/>
    <w:rsid w:val="00983BD7"/>
    <w:rsid w:val="009947B8"/>
    <w:rsid w:val="009A0352"/>
    <w:rsid w:val="009A371B"/>
    <w:rsid w:val="009A5747"/>
    <w:rsid w:val="009A5D45"/>
    <w:rsid w:val="009A6DD9"/>
    <w:rsid w:val="009C1A8A"/>
    <w:rsid w:val="009C7F26"/>
    <w:rsid w:val="009D1E58"/>
    <w:rsid w:val="009D42E1"/>
    <w:rsid w:val="009E5C03"/>
    <w:rsid w:val="009F25C0"/>
    <w:rsid w:val="009F37BF"/>
    <w:rsid w:val="009F390C"/>
    <w:rsid w:val="009F5721"/>
    <w:rsid w:val="009F573F"/>
    <w:rsid w:val="00A00B15"/>
    <w:rsid w:val="00A01419"/>
    <w:rsid w:val="00A05643"/>
    <w:rsid w:val="00A10282"/>
    <w:rsid w:val="00A158E1"/>
    <w:rsid w:val="00A15DBE"/>
    <w:rsid w:val="00A217CA"/>
    <w:rsid w:val="00A2595B"/>
    <w:rsid w:val="00A3101D"/>
    <w:rsid w:val="00A34D03"/>
    <w:rsid w:val="00A355AF"/>
    <w:rsid w:val="00A44A86"/>
    <w:rsid w:val="00A460AA"/>
    <w:rsid w:val="00A470BF"/>
    <w:rsid w:val="00A51BFC"/>
    <w:rsid w:val="00A5316E"/>
    <w:rsid w:val="00A5359F"/>
    <w:rsid w:val="00A53CCE"/>
    <w:rsid w:val="00A55E98"/>
    <w:rsid w:val="00A6059B"/>
    <w:rsid w:val="00A61885"/>
    <w:rsid w:val="00A61F8A"/>
    <w:rsid w:val="00A63908"/>
    <w:rsid w:val="00A64743"/>
    <w:rsid w:val="00A6672B"/>
    <w:rsid w:val="00A6760B"/>
    <w:rsid w:val="00A7458C"/>
    <w:rsid w:val="00A7487A"/>
    <w:rsid w:val="00A755E3"/>
    <w:rsid w:val="00A75F29"/>
    <w:rsid w:val="00A766D3"/>
    <w:rsid w:val="00A85359"/>
    <w:rsid w:val="00A86A56"/>
    <w:rsid w:val="00A911A9"/>
    <w:rsid w:val="00A9123D"/>
    <w:rsid w:val="00A915FC"/>
    <w:rsid w:val="00A928A4"/>
    <w:rsid w:val="00A970BD"/>
    <w:rsid w:val="00AA1CC7"/>
    <w:rsid w:val="00AA30B7"/>
    <w:rsid w:val="00AA3180"/>
    <w:rsid w:val="00AA49D7"/>
    <w:rsid w:val="00AB2C8D"/>
    <w:rsid w:val="00AB38BF"/>
    <w:rsid w:val="00AC1680"/>
    <w:rsid w:val="00AC2EAB"/>
    <w:rsid w:val="00AC51F6"/>
    <w:rsid w:val="00AC67A1"/>
    <w:rsid w:val="00AC6F45"/>
    <w:rsid w:val="00AC782E"/>
    <w:rsid w:val="00AD1D53"/>
    <w:rsid w:val="00AD2E73"/>
    <w:rsid w:val="00AE0395"/>
    <w:rsid w:val="00AE138E"/>
    <w:rsid w:val="00AE50FF"/>
    <w:rsid w:val="00AE6D21"/>
    <w:rsid w:val="00AF0332"/>
    <w:rsid w:val="00AF0991"/>
    <w:rsid w:val="00AF2726"/>
    <w:rsid w:val="00AF6361"/>
    <w:rsid w:val="00B02669"/>
    <w:rsid w:val="00B04713"/>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61033"/>
    <w:rsid w:val="00B64E3F"/>
    <w:rsid w:val="00B72BC6"/>
    <w:rsid w:val="00B737C1"/>
    <w:rsid w:val="00B767BC"/>
    <w:rsid w:val="00B77C0C"/>
    <w:rsid w:val="00B83737"/>
    <w:rsid w:val="00B95484"/>
    <w:rsid w:val="00B962C4"/>
    <w:rsid w:val="00B97AF1"/>
    <w:rsid w:val="00BA4068"/>
    <w:rsid w:val="00BB39A2"/>
    <w:rsid w:val="00BB40F5"/>
    <w:rsid w:val="00BB7478"/>
    <w:rsid w:val="00BC0027"/>
    <w:rsid w:val="00BC09A5"/>
    <w:rsid w:val="00BD31EB"/>
    <w:rsid w:val="00BD33D2"/>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37A"/>
    <w:rsid w:val="00C17EBF"/>
    <w:rsid w:val="00C23EDF"/>
    <w:rsid w:val="00C25178"/>
    <w:rsid w:val="00C268AF"/>
    <w:rsid w:val="00C332E7"/>
    <w:rsid w:val="00C37162"/>
    <w:rsid w:val="00C37F00"/>
    <w:rsid w:val="00C403D0"/>
    <w:rsid w:val="00C42BB8"/>
    <w:rsid w:val="00C45CE7"/>
    <w:rsid w:val="00C4687A"/>
    <w:rsid w:val="00C46E0B"/>
    <w:rsid w:val="00C506D6"/>
    <w:rsid w:val="00C54752"/>
    <w:rsid w:val="00C547F2"/>
    <w:rsid w:val="00C57537"/>
    <w:rsid w:val="00C578D9"/>
    <w:rsid w:val="00C6065B"/>
    <w:rsid w:val="00C61356"/>
    <w:rsid w:val="00C64AC1"/>
    <w:rsid w:val="00C64AE3"/>
    <w:rsid w:val="00C653FE"/>
    <w:rsid w:val="00C6727F"/>
    <w:rsid w:val="00C675C8"/>
    <w:rsid w:val="00C832E7"/>
    <w:rsid w:val="00C90C82"/>
    <w:rsid w:val="00C92C9D"/>
    <w:rsid w:val="00C97056"/>
    <w:rsid w:val="00CA4CB7"/>
    <w:rsid w:val="00CA5D9E"/>
    <w:rsid w:val="00CA6C7F"/>
    <w:rsid w:val="00CB3CB5"/>
    <w:rsid w:val="00CB6402"/>
    <w:rsid w:val="00CC138E"/>
    <w:rsid w:val="00CC5D6C"/>
    <w:rsid w:val="00CD2D6C"/>
    <w:rsid w:val="00CD5F47"/>
    <w:rsid w:val="00CD5F52"/>
    <w:rsid w:val="00CE312F"/>
    <w:rsid w:val="00CE3B72"/>
    <w:rsid w:val="00CE76B7"/>
    <w:rsid w:val="00CE7B4F"/>
    <w:rsid w:val="00CF0338"/>
    <w:rsid w:val="00CF0501"/>
    <w:rsid w:val="00CF1027"/>
    <w:rsid w:val="00CF3880"/>
    <w:rsid w:val="00D00E58"/>
    <w:rsid w:val="00D07164"/>
    <w:rsid w:val="00D137D0"/>
    <w:rsid w:val="00D13EE9"/>
    <w:rsid w:val="00D147F8"/>
    <w:rsid w:val="00D1622E"/>
    <w:rsid w:val="00D20D4E"/>
    <w:rsid w:val="00D2106A"/>
    <w:rsid w:val="00D21BDF"/>
    <w:rsid w:val="00D246B3"/>
    <w:rsid w:val="00D279D1"/>
    <w:rsid w:val="00D27E0C"/>
    <w:rsid w:val="00D347EB"/>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A41E6"/>
    <w:rsid w:val="00DA4B4C"/>
    <w:rsid w:val="00DB007B"/>
    <w:rsid w:val="00DB4D46"/>
    <w:rsid w:val="00DC109D"/>
    <w:rsid w:val="00DC6C5B"/>
    <w:rsid w:val="00DC78D0"/>
    <w:rsid w:val="00DD10BE"/>
    <w:rsid w:val="00DE355C"/>
    <w:rsid w:val="00DE42A4"/>
    <w:rsid w:val="00DE43E8"/>
    <w:rsid w:val="00DF48E3"/>
    <w:rsid w:val="00DF4F11"/>
    <w:rsid w:val="00E021AA"/>
    <w:rsid w:val="00E02DB4"/>
    <w:rsid w:val="00E07D1D"/>
    <w:rsid w:val="00E1330D"/>
    <w:rsid w:val="00E20E0F"/>
    <w:rsid w:val="00E23077"/>
    <w:rsid w:val="00E24EB2"/>
    <w:rsid w:val="00E353EA"/>
    <w:rsid w:val="00E35559"/>
    <w:rsid w:val="00E359B6"/>
    <w:rsid w:val="00E44443"/>
    <w:rsid w:val="00E458DB"/>
    <w:rsid w:val="00E45F19"/>
    <w:rsid w:val="00E508D1"/>
    <w:rsid w:val="00E7149E"/>
    <w:rsid w:val="00E71C6A"/>
    <w:rsid w:val="00E73A8A"/>
    <w:rsid w:val="00E85534"/>
    <w:rsid w:val="00E905F7"/>
    <w:rsid w:val="00E92E09"/>
    <w:rsid w:val="00E9640A"/>
    <w:rsid w:val="00EA0D77"/>
    <w:rsid w:val="00EA134F"/>
    <w:rsid w:val="00EA3C8D"/>
    <w:rsid w:val="00EA7824"/>
    <w:rsid w:val="00EB4510"/>
    <w:rsid w:val="00EB6A81"/>
    <w:rsid w:val="00EB6B0A"/>
    <w:rsid w:val="00EB7759"/>
    <w:rsid w:val="00EC0F13"/>
    <w:rsid w:val="00EC3152"/>
    <w:rsid w:val="00EC5D31"/>
    <w:rsid w:val="00ED0DB5"/>
    <w:rsid w:val="00ED1453"/>
    <w:rsid w:val="00ED608B"/>
    <w:rsid w:val="00EE1E1E"/>
    <w:rsid w:val="00EE4ACF"/>
    <w:rsid w:val="00EF1ED4"/>
    <w:rsid w:val="00EF240C"/>
    <w:rsid w:val="00EF6631"/>
    <w:rsid w:val="00F02683"/>
    <w:rsid w:val="00F04455"/>
    <w:rsid w:val="00F05783"/>
    <w:rsid w:val="00F11951"/>
    <w:rsid w:val="00F13305"/>
    <w:rsid w:val="00F133BF"/>
    <w:rsid w:val="00F14AD6"/>
    <w:rsid w:val="00F21D84"/>
    <w:rsid w:val="00F2673D"/>
    <w:rsid w:val="00F26C1A"/>
    <w:rsid w:val="00F3083E"/>
    <w:rsid w:val="00F32DF3"/>
    <w:rsid w:val="00F372E9"/>
    <w:rsid w:val="00F44667"/>
    <w:rsid w:val="00F44E69"/>
    <w:rsid w:val="00F52651"/>
    <w:rsid w:val="00F53646"/>
    <w:rsid w:val="00F55CE4"/>
    <w:rsid w:val="00F63E50"/>
    <w:rsid w:val="00F70548"/>
    <w:rsid w:val="00F724FE"/>
    <w:rsid w:val="00F75A61"/>
    <w:rsid w:val="00F837C2"/>
    <w:rsid w:val="00F841CA"/>
    <w:rsid w:val="00F84E13"/>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rsid w:val="00794B81"/>
    <w:pPr>
      <w:widowControl w:val="0"/>
      <w:autoSpaceDE w:val="0"/>
      <w:autoSpaceDN w:val="0"/>
      <w:adjustRightInd w:val="0"/>
    </w:pPr>
    <w:rPr>
      <w:rFonts w:ascii="Arial" w:hAnsi="Arial" w:cs="Arial"/>
    </w:rPr>
  </w:style>
  <w:style w:type="paragraph" w:styleId="ad">
    <w:name w:val="Normal (Web)"/>
    <w:basedOn w:val="a"/>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rsid w:val="00436238"/>
    <w:rPr>
      <w:rFonts w:ascii="Courier New" w:eastAsia="Courier New" w:hAnsi="Courier New" w:cs="Courier New"/>
      <w:lang w:val="ru-RU" w:eastAsia="ru-RU" w:bidi="ar-SA"/>
    </w:rPr>
  </w:style>
  <w:style w:type="character" w:styleId="ae">
    <w:name w:val="Hyperlink"/>
    <w:uiPriority w:val="99"/>
    <w:unhideWhenUsed/>
    <w:rsid w:val="007A09AE"/>
    <w:rPr>
      <w:color w:val="0000FF"/>
      <w:u w:val="single"/>
    </w:rPr>
  </w:style>
  <w:style w:type="paragraph" w:customStyle="1" w:styleId="formattext">
    <w:name w:val="formattext"/>
    <w:basedOn w:val="a"/>
    <w:uiPriority w:val="99"/>
    <w:rsid w:val="00CF102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50930628">
      <w:bodyDiv w:val="1"/>
      <w:marLeft w:val="0"/>
      <w:marRight w:val="0"/>
      <w:marTop w:val="0"/>
      <w:marBottom w:val="0"/>
      <w:divBdr>
        <w:top w:val="none" w:sz="0" w:space="0" w:color="auto"/>
        <w:left w:val="none" w:sz="0" w:space="0" w:color="auto"/>
        <w:bottom w:val="none" w:sz="0" w:space="0" w:color="auto"/>
        <w:right w:val="none" w:sz="0" w:space="0" w:color="auto"/>
      </w:divBdr>
    </w:div>
    <w:div w:id="210195677">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212696275">
      <w:bodyDiv w:val="1"/>
      <w:marLeft w:val="0"/>
      <w:marRight w:val="0"/>
      <w:marTop w:val="0"/>
      <w:marBottom w:val="0"/>
      <w:divBdr>
        <w:top w:val="none" w:sz="0" w:space="0" w:color="auto"/>
        <w:left w:val="none" w:sz="0" w:space="0" w:color="auto"/>
        <w:bottom w:val="none" w:sz="0" w:space="0" w:color="auto"/>
        <w:right w:val="none" w:sz="0" w:space="0" w:color="auto"/>
      </w:divBdr>
    </w:div>
    <w:div w:id="1438673475">
      <w:bodyDiv w:val="1"/>
      <w:marLeft w:val="0"/>
      <w:marRight w:val="0"/>
      <w:marTop w:val="0"/>
      <w:marBottom w:val="0"/>
      <w:divBdr>
        <w:top w:val="none" w:sz="0" w:space="0" w:color="auto"/>
        <w:left w:val="none" w:sz="0" w:space="0" w:color="auto"/>
        <w:bottom w:val="none" w:sz="0" w:space="0" w:color="auto"/>
        <w:right w:val="none" w:sz="0" w:space="0" w:color="auto"/>
      </w:divBdr>
    </w:div>
    <w:div w:id="1741756667">
      <w:bodyDiv w:val="1"/>
      <w:marLeft w:val="0"/>
      <w:marRight w:val="0"/>
      <w:marTop w:val="0"/>
      <w:marBottom w:val="0"/>
      <w:divBdr>
        <w:top w:val="none" w:sz="0" w:space="0" w:color="auto"/>
        <w:left w:val="none" w:sz="0" w:space="0" w:color="auto"/>
        <w:bottom w:val="none" w:sz="0" w:space="0" w:color="auto"/>
        <w:right w:val="none" w:sz="0" w:space="0" w:color="auto"/>
      </w:divBdr>
    </w:div>
    <w:div w:id="19763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A61E52BC96F88F0C3D6400CCD745A2DDF7B4B52AB88D63CE95638402wAx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251F-4E71-42A4-B630-54B186B7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8198</Words>
  <Characters>46734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54823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2019-10-07T01:27:00Z</cp:lastPrinted>
  <dcterms:created xsi:type="dcterms:W3CDTF">2019-10-07T05:37:00Z</dcterms:created>
  <dcterms:modified xsi:type="dcterms:W3CDTF">2019-10-07T05:37:00Z</dcterms:modified>
</cp:coreProperties>
</file>