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b/>
          <w:bCs/>
          <w:color w:val="000000"/>
          <w:sz w:val="32"/>
          <w:szCs w:val="18"/>
          <w:lang w:eastAsia="ru-RU"/>
        </w:rPr>
        <w:t xml:space="preserve">Как получить налоговые каникулы, отсрочку по страховым взносам и кто может претендовать на господдержку – на эти и другие вопросы смогут получить ответы предприниматели Приморья на </w:t>
      </w:r>
      <w:proofErr w:type="spellStart"/>
      <w:r w:rsidRPr="00BD6FF5">
        <w:rPr>
          <w:rFonts w:ascii="Arial" w:eastAsia="Times New Roman" w:hAnsi="Arial" w:cs="Arial"/>
          <w:b/>
          <w:bCs/>
          <w:color w:val="000000"/>
          <w:sz w:val="32"/>
          <w:szCs w:val="18"/>
          <w:lang w:eastAsia="ru-RU"/>
        </w:rPr>
        <w:t>вебинарах</w:t>
      </w:r>
      <w:proofErr w:type="spellEnd"/>
      <w:r w:rsidRPr="00BD6FF5">
        <w:rPr>
          <w:rFonts w:ascii="Arial" w:eastAsia="Times New Roman" w:hAnsi="Arial" w:cs="Arial"/>
          <w:b/>
          <w:bCs/>
          <w:color w:val="000000"/>
          <w:sz w:val="32"/>
          <w:szCs w:val="18"/>
          <w:lang w:eastAsia="ru-RU"/>
        </w:rPr>
        <w:t xml:space="preserve"> центра «Мой бизнес». Весь апрель эксперты будут давать разъяснения по самым актуальным темам. Регистрироваться на </w:t>
      </w:r>
      <w:proofErr w:type="gramStart"/>
      <w:r w:rsidRPr="00BD6FF5">
        <w:rPr>
          <w:rFonts w:ascii="Arial" w:eastAsia="Times New Roman" w:hAnsi="Arial" w:cs="Arial"/>
          <w:b/>
          <w:bCs/>
          <w:color w:val="000000"/>
          <w:sz w:val="32"/>
          <w:szCs w:val="18"/>
          <w:lang w:eastAsia="ru-RU"/>
        </w:rPr>
        <w:t>бесплатные</w:t>
      </w:r>
      <w:proofErr w:type="gramEnd"/>
      <w:r w:rsidRPr="00BD6FF5">
        <w:rPr>
          <w:rFonts w:ascii="Arial" w:eastAsia="Times New Roman" w:hAnsi="Arial" w:cs="Arial"/>
          <w:b/>
          <w:bCs/>
          <w:color w:val="000000"/>
          <w:sz w:val="32"/>
          <w:szCs w:val="18"/>
          <w:lang w:eastAsia="ru-RU"/>
        </w:rPr>
        <w:t xml:space="preserve"> </w:t>
      </w:r>
      <w:proofErr w:type="spellStart"/>
      <w:r w:rsidRPr="00BD6FF5">
        <w:rPr>
          <w:rFonts w:ascii="Arial" w:eastAsia="Times New Roman" w:hAnsi="Arial" w:cs="Arial"/>
          <w:b/>
          <w:bCs/>
          <w:color w:val="000000"/>
          <w:sz w:val="32"/>
          <w:szCs w:val="18"/>
          <w:lang w:eastAsia="ru-RU"/>
        </w:rPr>
        <w:t>вебинары</w:t>
      </w:r>
      <w:proofErr w:type="spellEnd"/>
      <w:r w:rsidRPr="00BD6FF5">
        <w:rPr>
          <w:rFonts w:ascii="Arial" w:eastAsia="Times New Roman" w:hAnsi="Arial" w:cs="Arial"/>
          <w:b/>
          <w:bCs/>
          <w:color w:val="000000"/>
          <w:sz w:val="32"/>
          <w:szCs w:val="18"/>
          <w:lang w:eastAsia="ru-RU"/>
        </w:rPr>
        <w:t xml:space="preserve"> можно уже сейчас на сайте </w:t>
      </w:r>
      <w:hyperlink r:id="rId5" w:history="1">
        <w:r w:rsidRPr="00BD6FF5">
          <w:rPr>
            <w:rFonts w:ascii="Arial" w:eastAsia="Times New Roman" w:hAnsi="Arial" w:cs="Arial"/>
            <w:b/>
            <w:bCs/>
            <w:color w:val="618514"/>
            <w:sz w:val="32"/>
            <w:szCs w:val="18"/>
            <w:u w:val="single"/>
            <w:lang w:eastAsia="ru-RU"/>
          </w:rPr>
          <w:t>mb.primorsky.ru.</w:t>
        </w:r>
      </w:hyperlink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В течение апреля региональный центр «Мой бизнес» запланировал уже более 20 </w:t>
      </w:r>
      <w:proofErr w:type="spell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вебинаров</w:t>
      </w:r>
      <w:proofErr w:type="spell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.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«Предприниматели сейчас должны особенно быстро принимать решения для сохранения и развития своего дела. Мы запустили серию </w:t>
      </w:r>
      <w:proofErr w:type="spell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вебинаров</w:t>
      </w:r>
      <w:proofErr w:type="spell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 с экспертами: </w:t>
      </w:r>
      <w:proofErr w:type="gram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налоговой</w:t>
      </w:r>
      <w:proofErr w:type="gram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, бухгалтерами, консультантами, чтобы помочь адаптироваться под быстро меняющиеся условия. Постараемся дать как можно больше разъяснений по самым важным вопросам», – обозначил директор приморского центра «Мой бизнес» Евгений Никифоров.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Так, 14 апреля на </w:t>
      </w:r>
      <w:proofErr w:type="spell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вебинаре</w:t>
      </w:r>
      <w:proofErr w:type="spell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 «Налоговые изменения для бизнеса в условиях пандемии» действующий член Института профессиональных бухгалтеров России Ольга Бондарь прокомментирует федеральные меры поддержки бизнеса. Участники обсудят вопросы, связанные со снижением ставки страховых взносов, переносом сроков уплаты налогов и сдачи налоговой отчетности.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Предприниматель с международным опытом Ольга Линева на онлайн-встрече 15 апреля расскажет, как торговому бизнесу быстро выйти в онлайн. Она представит сервис </w:t>
      </w:r>
      <w:proofErr w:type="spell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Biptik</w:t>
      </w:r>
      <w:proofErr w:type="spell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, который позволит бизнесу наладить онлайн-торговлю и даст конкретные рекомендации по переводу продаж в сеть. Про особенности маркетинга во время кризиса предпринимателям расскажет основатель маркетингового агентства DVIGA Тимофей Белоглазов. Он предоставит рекламные инструменты, которые нужно применять в кризисной ситуации, научит правильно собирать аналитику и </w:t>
      </w: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lastRenderedPageBreak/>
        <w:t>познакомит со стратегией выхода из кризиса. Как создать прибыльный интернет-магазин, расскажет консультант по маркетингу Максим Шпигунов. Он даст советы, как обойти типичные ошибки «новичка» и предоставит нестандартные решения для развития магазина в сети.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Про государственные программы поддержки заемщиков-предпринимателей в условиях пандемии расскажут представители Гарантийного фонда, </w:t>
      </w:r>
      <w:proofErr w:type="spell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Микрокредитной</w:t>
      </w:r>
      <w:proofErr w:type="spell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 компании и других кредитных организаций. Спикеры расскажут, как действовать в случае невозможности исполнения текущих обязательств перед банками, </w:t>
      </w:r>
      <w:proofErr w:type="gram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подскажут</w:t>
      </w:r>
      <w:proofErr w:type="gram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 как реструктуризировать кредит, получить кредитные каникулы и нулевой кредит на выплату зарплаты.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Специально для производителей меда 16 апреля пройдет </w:t>
      </w:r>
      <w:proofErr w:type="spell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вебинар</w:t>
      </w:r>
      <w:proofErr w:type="spell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 с участием иностранных коллег из Гонконга. Рынки крупных азиатских стран уже начинают свою перезагрузку и сейчас как никогда важно не упустить момент. Медовики смогут рассказать про целебные свойства приморского сладкого продукта. Зарубежные партнеры поделятся данными о текущей ситуации на рынке меда Гонконга и предпочтениях потребителей Китая. В рамках </w:t>
      </w:r>
      <w:proofErr w:type="spell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вебинара</w:t>
      </w:r>
      <w:proofErr w:type="spell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 эксперты расскажут, как провести сертификацию, выстроить логистику и найти партнеров при экспорте меда в Гонконг.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Полный список </w:t>
      </w:r>
      <w:proofErr w:type="spellStart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вебинаров</w:t>
      </w:r>
      <w:proofErr w:type="spellEnd"/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 xml:space="preserve"> можно найти в «Календаре событий» на портале </w:t>
      </w:r>
      <w:hyperlink r:id="rId6" w:history="1">
        <w:r w:rsidRPr="00BD6FF5">
          <w:rPr>
            <w:rFonts w:ascii="Arial" w:eastAsia="Times New Roman" w:hAnsi="Arial" w:cs="Arial"/>
            <w:color w:val="618514"/>
            <w:sz w:val="32"/>
            <w:szCs w:val="18"/>
            <w:u w:val="single"/>
            <w:lang w:eastAsia="ru-RU"/>
          </w:rPr>
          <w:t>mb.primorsky.ru</w:t>
        </w:r>
      </w:hyperlink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.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Отметим, что организация бесплатного обучения для предпринимателей и тех, кто хочет открыть свое дело в Приморье, является одним из ключевых направлений работы центра «Мой бизнес» в рамках национального проекта «МСП и поддержка индивидуальной предпринимательской инициативы», а также частью большого комплекса мероприятий по улучшению инвестиционного климата в регионе. </w:t>
      </w:r>
    </w:p>
    <w:p w:rsidR="00BD6FF5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r w:rsidRPr="00BD6FF5">
        <w:rPr>
          <w:rFonts w:ascii="Arial" w:eastAsia="Times New Roman" w:hAnsi="Arial" w:cs="Arial"/>
          <w:color w:val="000000"/>
          <w:sz w:val="32"/>
          <w:szCs w:val="18"/>
          <w:lang w:eastAsia="ru-RU"/>
        </w:rPr>
        <w:t>  </w:t>
      </w:r>
    </w:p>
    <w:p w:rsidR="00CB1C66" w:rsidRPr="00BD6FF5" w:rsidRDefault="00BD6FF5" w:rsidP="00BD6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hyperlink r:id="rId7" w:history="1">
        <w:r w:rsidRPr="00BD6FF5">
          <w:rPr>
            <w:rFonts w:ascii="Arial" w:eastAsia="Times New Roman" w:hAnsi="Arial" w:cs="Arial"/>
            <w:b/>
            <w:bCs/>
            <w:color w:val="618514"/>
            <w:sz w:val="32"/>
            <w:szCs w:val="18"/>
            <w:u w:val="single"/>
            <w:lang w:eastAsia="ru-RU"/>
          </w:rPr>
          <w:t>Газета «Золотой Рог», Владивосток.</w:t>
        </w:r>
      </w:hyperlink>
      <w:bookmarkStart w:id="0" w:name="_GoBack"/>
      <w:bookmarkEnd w:id="0"/>
    </w:p>
    <w:sectPr w:rsidR="00CB1C66" w:rsidRPr="00BD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10"/>
    <w:rsid w:val="000B39C9"/>
    <w:rsid w:val="00144C18"/>
    <w:rsid w:val="006869E0"/>
    <w:rsid w:val="00692DC4"/>
    <w:rsid w:val="00AA439E"/>
    <w:rsid w:val="00BD6FF5"/>
    <w:rsid w:val="00D02E10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rpress.ru/zr/2020/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b.primorsky.ru/" TargetMode="External"/><Relationship Id="rId5" Type="http://schemas.openxmlformats.org/officeDocument/2006/relationships/hyperlink" Target="http://mb.primor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2020-11-06T01:03:00Z</dcterms:created>
  <dcterms:modified xsi:type="dcterms:W3CDTF">2020-11-06T01:04:00Z</dcterms:modified>
</cp:coreProperties>
</file>