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40" w:rsidRPr="008F7540" w:rsidRDefault="008F7540" w:rsidP="008F7540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8F754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Выплаты по кредиту 150 рублей: как центр «Мой бизнес» помогает предпринимателям Приморья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bookmarkStart w:id="0" w:name="_GoBack"/>
      <w:r w:rsidRPr="008F7540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Правительство Приморского края и центр «Мой бизнес» помогают предпринимателям Приморья в пандемию. Бесплатные семинары, услуги по SMM-продвижению, созданию онлайн-магазинов, содействие в классификации гостиниц и другие меры поддержки стали реальной помощью для предприятий в самые тяжелые месяцы самоизоляции. В том числе программы льготных займов со ставкой от 0,5% спасли множество бизнесов. Реальным опытом участия в таких программах с</w:t>
      </w:r>
      <w:hyperlink r:id="rId6" w:tgtFrame="_blank" w:history="1">
        <w:r w:rsidRPr="008F7540">
          <w:rPr>
            <w:rFonts w:ascii="Arial" w:eastAsia="Times New Roman" w:hAnsi="Arial" w:cs="Arial"/>
            <w:b/>
            <w:bCs/>
            <w:color w:val="007BFF"/>
            <w:sz w:val="28"/>
            <w:szCs w:val="24"/>
            <w:lang w:eastAsia="ru-RU"/>
          </w:rPr>
          <w:t xml:space="preserve"> ИА </w:t>
        </w:r>
        <w:proofErr w:type="spellStart"/>
        <w:r w:rsidRPr="008F7540">
          <w:rPr>
            <w:rFonts w:ascii="Arial" w:eastAsia="Times New Roman" w:hAnsi="Arial" w:cs="Arial"/>
            <w:b/>
            <w:bCs/>
            <w:color w:val="007BFF"/>
            <w:sz w:val="28"/>
            <w:szCs w:val="24"/>
            <w:lang w:eastAsia="ru-RU"/>
          </w:rPr>
          <w:t>PrimaMedia</w:t>
        </w:r>
        <w:proofErr w:type="spellEnd"/>
      </w:hyperlink>
      <w:r w:rsidRPr="008F7540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 поделились предприниматели из Владивостока и Фокино.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МКК «Фонд развития предпринимательства и промышленности Приморского края» специально для поддержки наиболее пострадавших отраслей разработал две программы льготных займов — «Антикризисный» и «Специальное предложение». Предприниматели могут направить средства на оплату действующих договоров, а также покрыть за счет заемных средств оплату коммунальных платежей, аренды помещения, выплату текущей заработной платы сотрудникам. По программе «Специальное предложение» можно получить от 10 тысяч до пяти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млн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рублей на срок от одного месяца до двух лет по ставке от 0,5% за первый год. Далее ставка вырастает от 2,12% до 4,25% с 13 по 24 месяцев.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Индивидуальный предприниматель Ирина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Первак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— одна из тех, кто воспользовался кредитной поддержкой от МКК «Фонд развития предпринимательства и промышленности Приморского края». Ирина — владелица популярного магазина детской одежды «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Junior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store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>» в ТРК «Седанка-Сити».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Здесь стоит отметить, что розничная торговля — одна из самых пострадавших отраслей в пандемию. С апреля по июль магазины не имели возможности работать. Причем наиболее жесткие карантинные меры пришлись на период, когда предприниматели активно закупаются товаром к следующему сезону.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«У меня сезонный бизнес. Я рассчитывала накопить деньги, чтобы выкупить осенне-зимний товар. Но магазины закрылись, и предприниматели остались без оборотных средств. Нужно было исполнять обязательства перед партнерами. Я стала собирать </w:t>
      </w:r>
      <w:r w:rsidRPr="008F7540">
        <w:rPr>
          <w:rFonts w:ascii="Arial" w:eastAsia="Times New Roman" w:hAnsi="Arial" w:cs="Arial"/>
          <w:sz w:val="28"/>
          <w:szCs w:val="24"/>
          <w:lang w:eastAsia="ru-RU"/>
        </w:rPr>
        <w:lastRenderedPageBreak/>
        <w:t xml:space="preserve">информацию о мерах поддержки и вышла на центр «Мой бизнес» и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микрокредитную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компанию Приморского края. А уже в июле получила кредит по программе «Специальное предложение» — под очень низкий процент сроком на два года»,— рассказала девушка.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Ирина охотно делится подробностями. Сумма кредита в ее случае составила 1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млн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330 тысяч рублей.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Займ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оформлен на два года с процентной ставкой 0,5% в первый год и 4,25% во второй. Собеседница агентства платит процент всего порядка 500 рублей в месяц.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«Договор я подписала в конце июля, а буквально через час на мой расчетный счет пришли деньги. Самые сложные месяцы самоизоляции позади. Мы реализуем одежду для детей до 16 лет, и уже в августе родители начинают закупаться к учебному году. Дела начинают налаживаться, и я очень благодарна центру «Мой бизнес» за эту поддержку. Там работают настоящие профессионалы, каких я больше не встречала нигде в банковской сфере. Да и кредитом это сложно назвать. Это настоящая «семейная» помощь», — говорит Ирина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Первак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Индивидуальный предприниматель, владелица магазина камуфляжной одежды в городе Фокино Альбина Гагарина также воспользовалась программой льготного кредитования «Специальное предложение». В ее случае сумма кредита составила 300 тысяч рублей. Этих средств оказалось достаточно, чтобы предприятие с многолетней историей на рынке вышло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из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самоизоляциями с минимальными потерями.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«Раньше я не работала с центром «Мой бизнес» и поначалу думала, что получить кредит будет не так легко. Но все оказалось гораздо проще. В центре «Мой бизнес» мне все подробно объяснили, большую часть вопросов мы решили удаленно. Во Владивосток я съездила только подписать договор. В другие банки даже не обращалась. Ставка 0,5% — это что-то невероятное. В моем случае выплата по проценту составила в районе 150 рублей в месяц. Это копейки. Плюс отсрочка по платежам на два месяца», — рассказала Альбина Гагарина.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Собеседница агентства советует всем предпринимателям поближе познакомиться с центром «Мой бизнес».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«Там работают люди, которые знают и, судя по всему, любят свою работу. Было очень приятно познакомиться с ними, и вдвойне радует, что в Приморье появились организации, которые оказывают реальную помощь бизнесу. Я уже 13 лет в торговле. Кризисов за это время было </w:t>
      </w:r>
      <w:r w:rsidRPr="008F7540">
        <w:rPr>
          <w:rFonts w:ascii="Arial" w:eastAsia="Times New Roman" w:hAnsi="Arial" w:cs="Arial"/>
          <w:sz w:val="28"/>
          <w:szCs w:val="24"/>
          <w:lang w:eastAsia="ru-RU"/>
        </w:rPr>
        <w:lastRenderedPageBreak/>
        <w:t xml:space="preserve">немало. Все кризисы мы, предприниматели, пережили. И еще переживем. Тем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более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когда появилась такая поддержка», — говорит Альбина Гагарина.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Добавим, что центр «Мой бизнес» — это единое окно, с помощью которого предприниматель получает доступ к различным мерам региональной и федеральной поддержки. Помимо кредитования это: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Консультации профильных экспертов;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Содействие в популяризации и продвижении продукции и услуг;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Классификация гостиниц и иных средств размещения;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Проведение сертификации продукции;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Содействие в разработке бизнес-плана;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Содействие в размещении товаров и услуг предпринимателей площадке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AliExpress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>;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Проведение патентных исследований.</w:t>
      </w:r>
    </w:p>
    <w:p w:rsidR="008F7540" w:rsidRPr="008F7540" w:rsidRDefault="008F7540" w:rsidP="008F7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Также отдельное подразделение центра «Мой бизнес» — «Центр поддержки экспорта Приморского края» оказывает широкий перечень услуг экспортерам.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>Отметим, «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Микрокредитная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компания «Фонд развития предпринимательства и промышленности Приморского края»» создана по инициативе краевого правительства для реализации государственных федеральных и региональных программ поддержки малого и среднего бизнеса и развития предприятий промышленности. МКК создавалась до пандемии, когда никто еще не мог предположить, насколько велика будет ее роль в 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коронакризис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>. Сегодня по всему Приморью компания помогает бизнесам держаться на плаву.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«Вместе с Гарантийным фондом Приморского края мы постарались создать все условия, чтобы бизнес смог быстро получить финансовую поддержку и остаться на плаву: сохранить сотрудников, свое дело. Для предпринимателей из пострадавших отраслей продолжают действовать продукты со ставкой от 0,5% годовых. Для остальных ставка также снижена и не превышает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ключевую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Центробанка — 4,25%. Наши сотрудники помогут подготовить пакет документов и подобрать выгодные условия для предпринимателя», — рассказала директор МКК «Фонд развития предпринимательства и промышленности Приморского края» Елена Карионова.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Предпринимателям из сферы туризма «Мой бизнес» помогает бесплатно проходить классификацию гостиниц, баз отдыха, хостелов и других объектов туристической инфраструктуры и получить подтверждающий документ. Рыночные цены на такие услуги </w:t>
      </w:r>
      <w:r w:rsidRPr="008F7540">
        <w:rPr>
          <w:rFonts w:ascii="Arial" w:eastAsia="Times New Roman" w:hAnsi="Arial" w:cs="Arial"/>
          <w:sz w:val="28"/>
          <w:szCs w:val="24"/>
          <w:lang w:eastAsia="ru-RU"/>
        </w:rPr>
        <w:lastRenderedPageBreak/>
        <w:t>варьируются от 40 до 100 тысяч рублей. «Мой бизнес» на средства бюджета Приморского края берет на себя эти расходы.</w:t>
      </w:r>
    </w:p>
    <w:p w:rsidR="008F7540" w:rsidRPr="008F7540" w:rsidRDefault="008F7540" w:rsidP="008F7540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Добавим, в дополнение к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федеральным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Приморье разработало собственные меры поддержки бизнеса, пострадавшего из-за COVID-19. Ряд их них распространяется на все субъекты предпринимательской деятельности, а не только на перечень пострадавших отраслей, утвержденный правительством. Так, ставка налога по упрощенной системе налогообложения «доходы» снижена с 6 до 3% абсолютно для всех видов бизнеса до конца 2020 года. Уменьшен налог на имущество организаций, налоговая </w:t>
      </w:r>
      <w:proofErr w:type="gram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база</w:t>
      </w:r>
      <w:proofErr w:type="gram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в отношении которого определяется по кадастровой стоимости. Для пострадавших от COVID-19 ОКВЭД послабления распространяются на транспортный налог, оплату аренды и другие расходы. «</w:t>
      </w:r>
      <w:proofErr w:type="spellStart"/>
      <w:r w:rsidRPr="008F7540">
        <w:rPr>
          <w:rFonts w:ascii="Arial" w:eastAsia="Times New Roman" w:hAnsi="Arial" w:cs="Arial"/>
          <w:sz w:val="28"/>
          <w:szCs w:val="24"/>
          <w:lang w:eastAsia="ru-RU"/>
        </w:rPr>
        <w:t>Микрокредитная</w:t>
      </w:r>
      <w:proofErr w:type="spellEnd"/>
      <w:r w:rsidRPr="008F7540">
        <w:rPr>
          <w:rFonts w:ascii="Arial" w:eastAsia="Times New Roman" w:hAnsi="Arial" w:cs="Arial"/>
          <w:sz w:val="28"/>
          <w:szCs w:val="24"/>
          <w:lang w:eastAsia="ru-RU"/>
        </w:rPr>
        <w:t xml:space="preserve"> компания «Фонд развития предпринимательства и промышленности Приморского края» оказывает предприятиям кредитную поддержку.</w:t>
      </w:r>
    </w:p>
    <w:bookmarkEnd w:id="0"/>
    <w:p w:rsidR="00CB1C66" w:rsidRPr="008F7540" w:rsidRDefault="008F7540">
      <w:pPr>
        <w:rPr>
          <w:sz w:val="24"/>
        </w:rPr>
      </w:pPr>
    </w:p>
    <w:sectPr w:rsidR="00CB1C66" w:rsidRPr="008F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716E"/>
    <w:multiLevelType w:val="multilevel"/>
    <w:tmpl w:val="909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2"/>
    <w:rsid w:val="000B39C9"/>
    <w:rsid w:val="00144C18"/>
    <w:rsid w:val="006869E0"/>
    <w:rsid w:val="00692DC4"/>
    <w:rsid w:val="008F7540"/>
    <w:rsid w:val="009132D2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media.ru/news/9994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2020-11-06T07:28:00Z</dcterms:created>
  <dcterms:modified xsi:type="dcterms:W3CDTF">2020-11-06T07:28:00Z</dcterms:modified>
</cp:coreProperties>
</file>