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D" w:rsidRPr="0045154D" w:rsidRDefault="0045154D" w:rsidP="0045154D">
      <w:pPr>
        <w:pStyle w:val="5newST"/>
        <w:rPr>
          <w:rFonts w:ascii="AGBengaly" w:hAnsi="AGBengaly" w:cs="AGBengaly"/>
          <w:sz w:val="28"/>
          <w:szCs w:val="28"/>
        </w:rPr>
      </w:pPr>
      <w:r w:rsidRPr="0045154D">
        <w:rPr>
          <w:rFonts w:ascii="AGBengaly" w:hAnsi="AGBengaly" w:cs="AGBengaly"/>
          <w:sz w:val="28"/>
          <w:szCs w:val="28"/>
        </w:rPr>
        <w:t>Коррупция – это злоупотребление полномочиями</w:t>
      </w:r>
    </w:p>
    <w:p w:rsidR="007852B9" w:rsidRDefault="0045154D" w:rsidP="0045154D">
      <w:pPr>
        <w:jc w:val="center"/>
        <w:rPr>
          <w:rFonts w:ascii="AGBengaly" w:hAnsi="AGBengaly" w:cs="AGBengaly"/>
          <w:sz w:val="28"/>
          <w:szCs w:val="28"/>
        </w:rPr>
      </w:pPr>
      <w:proofErr w:type="gramStart"/>
      <w:r w:rsidRPr="0045154D">
        <w:rPr>
          <w:rFonts w:ascii="AGBengaly" w:hAnsi="AGBengaly" w:cs="AGBengaly"/>
          <w:sz w:val="28"/>
          <w:szCs w:val="28"/>
        </w:rPr>
        <w:t>в</w:t>
      </w:r>
      <w:proofErr w:type="gramEnd"/>
      <w:r w:rsidRPr="0045154D">
        <w:rPr>
          <w:rFonts w:ascii="AGBengaly" w:hAnsi="AGBengaly" w:cs="AGBengaly"/>
          <w:sz w:val="28"/>
          <w:szCs w:val="28"/>
        </w:rPr>
        <w:t xml:space="preserve"> отсутствие контроля</w:t>
      </w:r>
    </w:p>
    <w:p w:rsidR="0045154D" w:rsidRDefault="0045154D" w:rsidP="0045154D">
      <w:pPr>
        <w:pStyle w:val="new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Каждый хочет жить в государстве, в котором происходит процветание экономики и демократических институтов, где граждане могут реализовать свое избирательное право, а принятые нормативно-правовые акты являются одинаковыми для всех. Однако все страны в разной степени затрагивает явление, тормозящее развитие всех этих процессов – коррупция. Она создает барьеры, разрушает развитие общества и государственные устои. Борьбе с ней и посвящен этот всемирный праздник.</w:t>
      </w:r>
    </w:p>
    <w:p w:rsidR="0045154D" w:rsidRDefault="0045154D" w:rsidP="0045154D">
      <w:pPr>
        <w:pStyle w:val="newST"/>
        <w:rPr>
          <w:b/>
          <w:bCs/>
          <w:sz w:val="18"/>
          <w:szCs w:val="18"/>
        </w:rPr>
      </w:pPr>
    </w:p>
    <w:p w:rsidR="0045154D" w:rsidRDefault="0045154D" w:rsidP="0045154D">
      <w:pPr>
        <w:pStyle w:val="new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 том, какие меры по борьбе с коррупцией принимаются Администрацией района, рассказала руководитель аппарата Администрации Яковлевского муниципального района О.В. Сомова.</w:t>
      </w:r>
    </w:p>
    <w:p w:rsidR="0045154D" w:rsidRDefault="0045154D" w:rsidP="0045154D">
      <w:pPr>
        <w:pStyle w:val="newS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– Ольга Вячеславовна, какая антикоррупционная работа ведется Администрацией района? Вообще, какая складывается ситуация?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 – В целях исполнения антикоррупционного законодательства и для предупреждения коррупции в органах местного самоуправления разработана и утверждена муниципальная программа на 2021-2025 годы. Все предусмотренные там мероприятия и документы соответствуют Указам Президента и принятым на федеральном и краевом уровнях нормативно-правовым актам. Постоянно проводится антикоррупционная экспертиза всех принимаемых Администрацией нормативно-правовых актов. Регулярно проводится проверка целевого использования муниципального имущества, земельного и жилищного фонда. Осуществляется внутренний финансовый контроль целевого использования бюджетных средств, в том числе на осуществление закупок товаров, работ и услуг.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Мы постоянно анализируем все поступившие обращения граждан на предмет содержания в них информации о фактах коррупции, однако такая информация не поступала. На сайте администрации Яковлевского муниципального района имеются телефоны горячей линии, по которым можно сообщить о фактах коррупции. 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Ежегодно с 30 ноября по 30 декабря мы проводим опрос населения для оценки уровня коррупции в </w:t>
      </w:r>
      <w:proofErr w:type="spellStart"/>
      <w:r>
        <w:rPr>
          <w:sz w:val="18"/>
          <w:szCs w:val="18"/>
        </w:rPr>
        <w:t>Яковлевском</w:t>
      </w:r>
      <w:proofErr w:type="spellEnd"/>
      <w:r>
        <w:rPr>
          <w:sz w:val="18"/>
          <w:szCs w:val="18"/>
        </w:rPr>
        <w:t xml:space="preserve"> муниципальном районе и эффективности принимаемых мер по противодействию коррупции. Соответствующая ссылка размещена в социальных сетях. Результаты соцопроса мы публикуем в районной газете и на страницах в социальных сетях. Ни одного коррупционного случая в районе не выявлено. Однако хочу обратить внимание на то, что основная задача Администрации – вести профилактическую и разъяснительную работу в вопросе противодействия коррупции. Непосредственно выявлять факты получения взятки или использования служебного положения в личных целях – это полномочия правоохранительных органов. </w:t>
      </w:r>
    </w:p>
    <w:p w:rsidR="0045154D" w:rsidRDefault="0045154D" w:rsidP="0045154D">
      <w:pPr>
        <w:pStyle w:val="newS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– Нередко из уст обывателя можно услышать избитую и зачастую применяемую не к месту фразу «собрались одни коррупционеры». Насколько правильно у нас население понимает само понятие «коррупция»?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 – Коррупция – это процесс, при котором должностное лицо, наделенное определенной властью, использует ее для личного обогащения. К таким лицам могут относиться практически все госслужащие, способные тем или иным образом повлиять на разрешение какой-либо ситуации. У нас же население нередко в понятие «коррупция» включает все негативное в свой адрес, даже если отказ по какому-либо вопросу получен ими на законных основаниях. Например, человек без образования пришел устраиваться на работу в Администрацию, а его не берут. И никакой коррупции в этом нет, просто для работников муниципальной службы наличие высшего образования – обязательное требование. Но в понимании несостоявшегося работника все сотрудники Администрации в связи с отказом в трудоустройстве становятся коррупционерами. И подобных случаев предостаточно.</w:t>
      </w:r>
    </w:p>
    <w:p w:rsidR="0045154D" w:rsidRDefault="0045154D" w:rsidP="0045154D">
      <w:pPr>
        <w:pStyle w:val="newS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– В сельской местности, где многие приходятся друг другу родственниками, а перечень предприятий и организаций для трудоустройства невелик, неизбежно возникает конфликт интересов при исполнении должностных обязанностей. Как удается урегулировать данный вопрос? 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 – Под конфликтом интересов подразумевается ситуация, при которой личная заинтересованность лица на должности,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 В этом году у нас в районе были выявлены три случая, когда руководители муниципальных учреждений приняли к себе на работу своих близких родственников и не уведомили об этом своего работодателя – в данном случае главу района. Нарушение выявила прокуратура, которая проводила проверку доходов. Виновным объявлены выговоры. То есть, в данном случае нарушением является не то, что родственники работают в подчинении друг друга, а именно факт </w:t>
      </w:r>
      <w:proofErr w:type="spellStart"/>
      <w:r>
        <w:rPr>
          <w:sz w:val="18"/>
          <w:szCs w:val="18"/>
        </w:rPr>
        <w:t>неуведомления</w:t>
      </w:r>
      <w:proofErr w:type="spellEnd"/>
      <w:r>
        <w:rPr>
          <w:sz w:val="18"/>
          <w:szCs w:val="18"/>
        </w:rPr>
        <w:t xml:space="preserve"> об этом вышестоящего руководства и непринятия мер по предотвращению возможного конфликта интересов. Случаев, когда супруги работают в одной организации, в том числе и в органах местного самоуправления, у нас много, но при своевременном уведомлении вопрос о возможном конфликте интересов в каждой ситуации рассматривается на комиссии, после чего принимается решение: допустимо ли подобное трудоустройство, не повлечет ли оно за собой материальной выгоды. Если же речь идет о руководителе организации, то решение принимает непосредственно глава района. Главное в этом вопросе – определить возможность и степень материальной заинтересованности.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>Еще один пример конфликта интересов, произошедший, правда, не у нас. 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Как только заместителю директора департамента стало известно о том, что он будет исполнять обязанности директора департамента, он направил уведомление о возможности возникновения конфликта интересов </w:t>
      </w:r>
      <w:r>
        <w:rPr>
          <w:sz w:val="18"/>
          <w:szCs w:val="18"/>
        </w:rPr>
        <w:lastRenderedPageBreak/>
        <w:t xml:space="preserve">(назначение жене премий, освобождение ее от взысканий, предоставление внеочередных отпусков и прочее). Данная личная заинтересованность могла повлиять на объективность и беспристрастность исполнения им своих должностных обязанностей. По итогам заседания комиссия признала,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 Временно исполняющим обязанности был назначен другой заместитель директора департамента. 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>В Администрации района за выявление родственных связей отвечает кадровая служба, в этом году обновлены все анкеты муниципальных служащих и руководителей муниципальных учреждений. Кроме того, все муниципальные служащие проходят обучение в сфере противодействия коррупции, знают законодательство и ежегодно повышают свою квалификацию в этом вопросе. Поэтому случаев возникновения конфликта интересов или несвоевременного уведомления о возможном возникновении конфликта интересов при исполнении должностных обязанностей у нас практически нет.</w:t>
      </w:r>
    </w:p>
    <w:p w:rsidR="0045154D" w:rsidRDefault="0045154D" w:rsidP="0045154D">
      <w:pPr>
        <w:pStyle w:val="newS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– Все муниципальные служащие ежегодно подают сведения о своих доходах. Много ли нарушений удается выявить?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 xml:space="preserve"> – Немного. При этом, как правило, допущены они случайно, а не по злому умыслу. Так, самым частым нарушением является не отражение счетов в каких-либо банках. Но это совсем не значит, что люди хранят на них нечестно заработанные средства. Скорее наоборот, это пустые забытые счета. Например, брал человек кредит в банке или приобретал что-то в рассрочку в магазине, оформляя покупку через банк (нередко московский, чьего офиса у нас и поблизости-то нет). Так вот, кредит или рассрочка уже давно погашены и благополучно забыты, а пустой счет может «висеть» на человеке годами и будет закрыт только при личном обращении в банк. И если такой счет не указать в справке о доходах, это будет нарушением. Но на каждый подобный нюанс есть методические рекомендации Минтруда РФ, классифицирующие степень тяжести нарушения, и критерии привлечения к ответственности за такие коррупционные правонарушения. 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sz w:val="18"/>
          <w:szCs w:val="18"/>
        </w:rPr>
        <w:t>И мы в свою очередь также ведем разъяснительную работу с сотрудниками, помогая им избежать подобных неприятных ситуаций.</w:t>
      </w:r>
    </w:p>
    <w:p w:rsidR="0045154D" w:rsidRDefault="0045154D" w:rsidP="0045154D">
      <w:pPr>
        <w:pStyle w:val="newS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– Спасибо за беседу!</w:t>
      </w:r>
    </w:p>
    <w:p w:rsidR="0045154D" w:rsidRDefault="0045154D" w:rsidP="0045154D">
      <w:pPr>
        <w:pStyle w:val="newST0"/>
      </w:pPr>
      <w:r>
        <w:t>С. Долгова</w:t>
      </w:r>
    </w:p>
    <w:p w:rsidR="0045154D" w:rsidRPr="0045154D" w:rsidRDefault="0045154D" w:rsidP="0045154D">
      <w:pPr>
        <w:jc w:val="both"/>
        <w:rPr>
          <w:sz w:val="28"/>
          <w:szCs w:val="28"/>
        </w:rPr>
      </w:pPr>
      <w:bookmarkStart w:id="0" w:name="_GoBack"/>
      <w:bookmarkEnd w:id="0"/>
    </w:p>
    <w:sectPr w:rsidR="0045154D" w:rsidRPr="0045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CondC">
    <w:panose1 w:val="00000500000000000000"/>
    <w:charset w:val="CC"/>
    <w:family w:val="auto"/>
    <w:pitch w:val="variable"/>
    <w:sig w:usb0="80000283" w:usb1="0000004A" w:usb2="00000000" w:usb3="00000000" w:csb0="00000004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Bengal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83"/>
    <w:rsid w:val="00271E83"/>
    <w:rsid w:val="0045154D"/>
    <w:rsid w:val="007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81136-CA8C-4E95-9D69-5EEF0C1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newST">
    <w:name w:val="ЗАГОЛОВОК 5 (компресс) (newST)"/>
    <w:basedOn w:val="a"/>
    <w:uiPriority w:val="99"/>
    <w:rsid w:val="0045154D"/>
    <w:pPr>
      <w:suppressAutoHyphens/>
      <w:autoSpaceDE w:val="0"/>
      <w:autoSpaceDN w:val="0"/>
      <w:adjustRightInd w:val="0"/>
      <w:spacing w:after="57" w:line="240" w:lineRule="auto"/>
      <w:jc w:val="center"/>
      <w:textAlignment w:val="center"/>
    </w:pPr>
    <w:rPr>
      <w:rFonts w:ascii="HeliosCondC" w:hAnsi="HeliosCondC" w:cs="HeliosCondC"/>
      <w:b/>
      <w:bCs/>
      <w:color w:val="000000"/>
      <w:sz w:val="44"/>
      <w:szCs w:val="44"/>
    </w:rPr>
  </w:style>
  <w:style w:type="paragraph" w:customStyle="1" w:styleId="a3">
    <w:name w:val="[Без стиля]"/>
    <w:rsid w:val="0045154D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szCs w:val="24"/>
      <w:lang w:val="en-US"/>
    </w:rPr>
  </w:style>
  <w:style w:type="paragraph" w:customStyle="1" w:styleId="1StyleGroup1">
    <w:name w:val="текст1 (Style Group 1)"/>
    <w:basedOn w:val="a3"/>
    <w:uiPriority w:val="99"/>
    <w:rsid w:val="0045154D"/>
    <w:pPr>
      <w:spacing w:line="180" w:lineRule="atLeast"/>
      <w:ind w:firstLine="170"/>
      <w:jc w:val="both"/>
    </w:pPr>
    <w:rPr>
      <w:rFonts w:ascii="MyriadPro-Regular" w:hAnsi="MyriadPro-Regular" w:cs="MyriadPro-Regular"/>
      <w:sz w:val="18"/>
      <w:szCs w:val="18"/>
      <w:lang w:val="ru-RU"/>
    </w:rPr>
  </w:style>
  <w:style w:type="paragraph" w:customStyle="1" w:styleId="2015newST">
    <w:name w:val="текстСТ (2015) (newST)"/>
    <w:basedOn w:val="1StyleGroup1"/>
    <w:uiPriority w:val="99"/>
    <w:rsid w:val="0045154D"/>
    <w:rPr>
      <w:rFonts w:ascii="PT Serif" w:hAnsi="PT Serif" w:cs="PT Serif"/>
      <w:sz w:val="20"/>
      <w:szCs w:val="20"/>
    </w:rPr>
  </w:style>
  <w:style w:type="paragraph" w:customStyle="1" w:styleId="newST">
    <w:name w:val="основной текст (без дырок) (newST)"/>
    <w:basedOn w:val="2015newST"/>
    <w:uiPriority w:val="99"/>
    <w:rsid w:val="0045154D"/>
    <w:rPr>
      <w:rFonts w:ascii="Arial" w:hAnsi="Arial" w:cs="Arial"/>
      <w:sz w:val="19"/>
      <w:szCs w:val="19"/>
    </w:rPr>
  </w:style>
  <w:style w:type="paragraph" w:customStyle="1" w:styleId="newST0">
    <w:name w:val="основной текст ПОДПИСЬ (newST)"/>
    <w:basedOn w:val="2015newST"/>
    <w:uiPriority w:val="99"/>
    <w:rsid w:val="0045154D"/>
    <w:pPr>
      <w:suppressAutoHyphens/>
      <w:jc w:val="right"/>
    </w:pPr>
    <w:rPr>
      <w:rFonts w:ascii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2022-02-03T00:52:00Z</dcterms:created>
  <dcterms:modified xsi:type="dcterms:W3CDTF">2022-02-03T00:52:00Z</dcterms:modified>
</cp:coreProperties>
</file>