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38" w:rsidRPr="00E11238" w:rsidRDefault="00E11238" w:rsidP="00B136D5">
      <w:pPr>
        <w:spacing w:after="0" w:line="240" w:lineRule="auto"/>
        <w:ind w:left="0" w:firstLine="426"/>
        <w:jc w:val="center"/>
        <w:rPr>
          <w:b/>
          <w:color w:val="auto"/>
        </w:rPr>
      </w:pPr>
      <w:r w:rsidRPr="00E11238">
        <w:rPr>
          <w:b/>
          <w:color w:val="auto"/>
        </w:rPr>
        <w:t xml:space="preserve">ДОКЛАД </w:t>
      </w:r>
    </w:p>
    <w:p w:rsidR="00E11238" w:rsidRPr="00E11238" w:rsidRDefault="00E11238" w:rsidP="00B136D5">
      <w:pPr>
        <w:spacing w:after="0" w:line="240" w:lineRule="auto"/>
        <w:ind w:left="0" w:firstLine="426"/>
        <w:jc w:val="center"/>
        <w:rPr>
          <w:b/>
          <w:color w:val="auto"/>
        </w:rPr>
      </w:pPr>
      <w:r w:rsidRPr="00E11238">
        <w:rPr>
          <w:b/>
          <w:color w:val="auto"/>
        </w:rPr>
        <w:t>«О работе информационно-методического отдела «МКУ «ЦО и СО» по повышению престижа педагогического труда и профессионального мастерства педагогов Яковлевского муниципального округа»</w:t>
      </w:r>
    </w:p>
    <w:p w:rsidR="00E11238" w:rsidRPr="00E11238" w:rsidRDefault="00E11238" w:rsidP="00B136D5">
      <w:pPr>
        <w:spacing w:after="0" w:line="240" w:lineRule="auto"/>
        <w:ind w:left="0" w:firstLine="426"/>
        <w:jc w:val="center"/>
        <w:rPr>
          <w:color w:val="auto"/>
        </w:rPr>
      </w:pPr>
    </w:p>
    <w:p w:rsidR="00C86616" w:rsidRDefault="00E11238" w:rsidP="00B136D5">
      <w:pPr>
        <w:spacing w:after="0" w:line="240" w:lineRule="auto"/>
        <w:ind w:left="0" w:firstLine="426"/>
        <w:rPr>
          <w:rFonts w:eastAsia="Calibri"/>
          <w:szCs w:val="28"/>
        </w:rPr>
      </w:pPr>
      <w:r>
        <w:t xml:space="preserve">Деятельность </w:t>
      </w:r>
      <w:r w:rsidRPr="00E11238">
        <w:rPr>
          <w:color w:val="auto"/>
        </w:rPr>
        <w:t>информационно-методического отдела «МКУ «ЦО и СО»</w:t>
      </w:r>
      <w:r>
        <w:t xml:space="preserve"> в 2023 – 2024 учебном году была организована в соответствии с требованиями Закона об образовании, приоритетными направлениями национального проекта «Образование», нормативными документами Министерства образования Прим</w:t>
      </w:r>
      <w:r w:rsidR="00FD7170">
        <w:t>орского края, ГАУ ДПО ПК ИРО, у</w:t>
      </w:r>
      <w:r>
        <w:t>правле</w:t>
      </w:r>
      <w:r w:rsidR="00FD7170">
        <w:t>ния образования А</w:t>
      </w:r>
      <w:r>
        <w:t xml:space="preserve">дминистрации Яковлевского муниципального округа и была направлена на реализацию </w:t>
      </w:r>
      <w:r w:rsidRPr="00BE6C94">
        <w:t>муниципальной методической темы:</w:t>
      </w:r>
      <w:r>
        <w:t xml:space="preserve"> </w:t>
      </w:r>
      <w:r>
        <w:rPr>
          <w:rFonts w:eastAsia="Calibri"/>
          <w:szCs w:val="28"/>
        </w:rPr>
        <w:t>«Компетенции педагога – как основа повышения качества образования, эффективной реализации федеральных государственных образовательных стандартов, национального проекта «Образования».</w:t>
      </w:r>
    </w:p>
    <w:p w:rsidR="007223D3" w:rsidRDefault="007223D3" w:rsidP="00B136D5">
      <w:pPr>
        <w:spacing w:after="0" w:line="240" w:lineRule="auto"/>
        <w:ind w:left="0" w:firstLine="426"/>
      </w:pPr>
      <w:r>
        <w:t xml:space="preserve">Приоритетными направлениями деятельности методического отдела являлись: </w:t>
      </w:r>
    </w:p>
    <w:p w:rsidR="007223D3" w:rsidRDefault="007223D3" w:rsidP="00B136D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hanging="1146"/>
      </w:pPr>
      <w:r>
        <w:t xml:space="preserve">Организационно-методическая деятельность: </w:t>
      </w:r>
    </w:p>
    <w:p w:rsidR="007223D3" w:rsidRDefault="007223D3" w:rsidP="00B136D5">
      <w:pPr>
        <w:spacing w:after="0" w:line="240" w:lineRule="auto"/>
        <w:ind w:left="0" w:firstLine="426"/>
      </w:pPr>
      <w:r>
        <w:sym w:font="Symbol" w:char="F02D"/>
      </w:r>
      <w:r>
        <w:t xml:space="preserve"> прогнозирование, планирование и организация повышения квалификации и профессиональной переподготовки педагогических работников образовательных учреждений; </w:t>
      </w:r>
    </w:p>
    <w:p w:rsidR="007223D3" w:rsidRDefault="007223D3" w:rsidP="00B136D5">
      <w:pPr>
        <w:spacing w:after="0" w:line="240" w:lineRule="auto"/>
        <w:ind w:left="0" w:firstLine="426"/>
      </w:pPr>
      <w:r>
        <w:sym w:font="Symbol" w:char="F02D"/>
      </w:r>
      <w:r>
        <w:t xml:space="preserve"> организация работы районных методических объединений; </w:t>
      </w:r>
    </w:p>
    <w:p w:rsidR="007223D3" w:rsidRDefault="007223D3" w:rsidP="00B136D5">
      <w:pPr>
        <w:spacing w:after="0" w:line="240" w:lineRule="auto"/>
        <w:ind w:left="0" w:firstLine="426"/>
      </w:pPr>
      <w:r>
        <w:sym w:font="Symbol" w:char="F02D"/>
      </w:r>
      <w:r>
        <w:t xml:space="preserve"> организация конкурсов профессионального мастерства; </w:t>
      </w:r>
    </w:p>
    <w:p w:rsidR="007223D3" w:rsidRDefault="007223D3" w:rsidP="00B136D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hanging="1146"/>
      </w:pPr>
      <w:r>
        <w:t xml:space="preserve">Информационно-аналитическая деятельность: </w:t>
      </w:r>
    </w:p>
    <w:p w:rsidR="007223D3" w:rsidRDefault="007223D3" w:rsidP="00B136D5">
      <w:pPr>
        <w:spacing w:after="0" w:line="240" w:lineRule="auto"/>
        <w:ind w:left="0" w:firstLine="426"/>
      </w:pPr>
      <w:r>
        <w:sym w:font="Symbol" w:char="F02D"/>
      </w:r>
      <w:r>
        <w:t xml:space="preserve"> нормативное обеспечение методической работы; </w:t>
      </w:r>
    </w:p>
    <w:p w:rsidR="007223D3" w:rsidRDefault="007223D3" w:rsidP="00B136D5">
      <w:pPr>
        <w:spacing w:after="0" w:line="240" w:lineRule="auto"/>
        <w:ind w:left="0" w:firstLine="426"/>
      </w:pPr>
      <w:r>
        <w:sym w:font="Symbol" w:char="F02D"/>
      </w:r>
      <w:r>
        <w:t xml:space="preserve"> диагностика образовательных потребностей и профессиональных затруднений педагогических и руководящих работников; </w:t>
      </w:r>
    </w:p>
    <w:p w:rsidR="007223D3" w:rsidRDefault="007223D3" w:rsidP="00B136D5">
      <w:pPr>
        <w:spacing w:after="0" w:line="240" w:lineRule="auto"/>
        <w:ind w:left="0" w:firstLine="426"/>
      </w:pPr>
      <w:r>
        <w:sym w:font="Symbol" w:char="F02D"/>
      </w:r>
      <w:r>
        <w:t xml:space="preserve"> информирование педагогических работников об изменениях в нормативно-правовых документах и программно-методическом обеспечении по вопросам образовательной деятельности;</w:t>
      </w:r>
    </w:p>
    <w:p w:rsidR="007223D3" w:rsidRDefault="007223D3" w:rsidP="00B136D5">
      <w:pPr>
        <w:spacing w:after="0" w:line="240" w:lineRule="auto"/>
        <w:ind w:left="0" w:firstLine="426"/>
      </w:pPr>
      <w:r>
        <w:t xml:space="preserve"> </w:t>
      </w:r>
      <w:r>
        <w:sym w:font="Symbol" w:char="F02D"/>
      </w:r>
      <w:r>
        <w:t xml:space="preserve"> сбор и обработка информации о результатах учебно-воспитательной работы образовательных учреждений, диагностических работ по формированию и оценке функциональной грамотности; </w:t>
      </w:r>
    </w:p>
    <w:p w:rsidR="007223D3" w:rsidRDefault="007223D3" w:rsidP="00B136D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hanging="1146"/>
      </w:pPr>
      <w:r>
        <w:t xml:space="preserve">Консультационная деятельность: </w:t>
      </w:r>
    </w:p>
    <w:p w:rsidR="007223D3" w:rsidRDefault="007223D3" w:rsidP="00B136D5">
      <w:pPr>
        <w:spacing w:after="0" w:line="240" w:lineRule="auto"/>
        <w:ind w:left="0" w:firstLine="426"/>
      </w:pPr>
      <w:r>
        <w:sym w:font="Symbol" w:char="F02D"/>
      </w:r>
      <w:r>
        <w:t xml:space="preserve"> консультирование педагогов, руководителей и заместителей директоров по вопросам нормативно-правового и программно-методического обеспечения, аттестации, по вопросам инновационной и экспериментальной деятельности; </w:t>
      </w:r>
    </w:p>
    <w:p w:rsidR="007223D3" w:rsidRDefault="007223D3" w:rsidP="00B136D5">
      <w:pPr>
        <w:spacing w:after="0" w:line="240" w:lineRule="auto"/>
        <w:ind w:left="0" w:firstLine="426"/>
      </w:pPr>
      <w:r>
        <w:sym w:font="Symbol" w:char="F02D"/>
      </w:r>
      <w:r>
        <w:t xml:space="preserve"> индивидуальные и групповые консультации, анализ посещённых уроков, занятий, внеурочных мероприятий; </w:t>
      </w:r>
    </w:p>
    <w:p w:rsidR="007223D3" w:rsidRDefault="007223D3" w:rsidP="00B136D5">
      <w:pPr>
        <w:spacing w:after="0" w:line="240" w:lineRule="auto"/>
        <w:ind w:left="0" w:firstLine="426"/>
      </w:pPr>
      <w:r>
        <w:sym w:font="Symbol" w:char="F02D"/>
      </w:r>
      <w:r>
        <w:t xml:space="preserve"> консультирование и оказание помощи молодым специалистам; </w:t>
      </w:r>
    </w:p>
    <w:p w:rsidR="007223D3" w:rsidRDefault="007223D3" w:rsidP="00B136D5">
      <w:pPr>
        <w:spacing w:after="0" w:line="240" w:lineRule="auto"/>
        <w:ind w:left="0" w:firstLine="426"/>
      </w:pPr>
      <w:r>
        <w:sym w:font="Symbol" w:char="F02D"/>
      </w:r>
      <w:r>
        <w:t xml:space="preserve"> консультирование по вопросам участия в муниципальных и региональных конкурсах.</w:t>
      </w:r>
    </w:p>
    <w:p w:rsidR="007223D3" w:rsidRDefault="007223D3" w:rsidP="00B136D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709" w:hanging="709"/>
      </w:pPr>
      <w:r>
        <w:t xml:space="preserve">Научно-методическая деятельность: </w:t>
      </w:r>
    </w:p>
    <w:p w:rsidR="0076263E" w:rsidRDefault="007223D3" w:rsidP="00B136D5">
      <w:pPr>
        <w:spacing w:after="0" w:line="240" w:lineRule="auto"/>
        <w:ind w:left="0" w:firstLine="426"/>
      </w:pPr>
      <w:r>
        <w:t>- участие в муниципальных, региональных мероприятиях</w:t>
      </w:r>
      <w:r w:rsidR="0076263E">
        <w:t>;</w:t>
      </w:r>
      <w:r>
        <w:t xml:space="preserve"> </w:t>
      </w:r>
    </w:p>
    <w:p w:rsidR="007223D3" w:rsidRDefault="0076263E" w:rsidP="00B136D5">
      <w:pPr>
        <w:spacing w:after="0" w:line="240" w:lineRule="auto"/>
        <w:ind w:left="0" w:firstLine="426"/>
      </w:pPr>
      <w:r>
        <w:t>- разработка</w:t>
      </w:r>
      <w:r w:rsidR="007223D3">
        <w:t xml:space="preserve"> методических рекомендаций по вопросам учебно-воспитательной деятельности ОУ. </w:t>
      </w:r>
    </w:p>
    <w:p w:rsidR="008D2D94" w:rsidRDefault="008D2D94" w:rsidP="00B136D5">
      <w:pPr>
        <w:spacing w:after="0" w:line="240" w:lineRule="auto"/>
        <w:ind w:left="0" w:firstLine="426"/>
      </w:pPr>
      <w:r>
        <w:lastRenderedPageBreak/>
        <w:t>Поставленные задачи реализовывались через систему работы со всеми категориями педагогических кадров, которая включала: работу теоретических, обучающих и практических семинаров, методических объединений, проведение консультаций, собеседований</w:t>
      </w:r>
      <w:r w:rsidR="004B29EA">
        <w:t>,</w:t>
      </w:r>
      <w:r w:rsidR="004B29EA" w:rsidRPr="004B29EA">
        <w:t xml:space="preserve"> </w:t>
      </w:r>
      <w:r w:rsidR="004B29EA">
        <w:t>единых методических дней</w:t>
      </w:r>
      <w:r>
        <w:t>,</w:t>
      </w:r>
      <w:r w:rsidR="004B29EA">
        <w:t xml:space="preserve"> конкурсов, марафонов, фестивалей, посещение уроков, занятий, изучение школьной документации.</w:t>
      </w:r>
    </w:p>
    <w:p w:rsidR="0076263E" w:rsidRDefault="0076263E" w:rsidP="00B136D5">
      <w:pPr>
        <w:spacing w:after="0" w:line="240" w:lineRule="auto"/>
        <w:ind w:left="0" w:firstLine="426"/>
      </w:pPr>
      <w:r>
        <w:t xml:space="preserve">Основой для определения содержания деятельности ИМО </w:t>
      </w:r>
      <w:r w:rsidR="004B29EA">
        <w:t xml:space="preserve">на учебный год </w:t>
      </w:r>
      <w:r w:rsidR="00BE6C94">
        <w:t>являю</w:t>
      </w:r>
      <w:r>
        <w:t>тся мониторинг</w:t>
      </w:r>
      <w:r w:rsidR="004B29EA">
        <w:t>и</w:t>
      </w:r>
      <w:r>
        <w:t xml:space="preserve"> профессиональных и информационных потребностей, выявление затруднений в обр</w:t>
      </w:r>
      <w:r w:rsidR="004B29EA">
        <w:t>азовательном процессе, по результатам которых осуществляется отбор содержания планируемых методических мероприятий с руководящими и педагогическими работниками образовательных организаций Яковлевского муниципального округа.</w:t>
      </w:r>
    </w:p>
    <w:p w:rsidR="00C86616" w:rsidRPr="00C8661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>На начало учебного год</w:t>
      </w:r>
      <w:r w:rsidR="008D2D94">
        <w:rPr>
          <w:rFonts w:eastAsiaTheme="minorEastAsia"/>
          <w:color w:val="auto"/>
          <w:szCs w:val="28"/>
        </w:rPr>
        <w:t>а разработаны и утверждены</w:t>
      </w:r>
      <w:r w:rsidRPr="00C86616">
        <w:rPr>
          <w:rFonts w:eastAsiaTheme="minorEastAsia"/>
          <w:color w:val="auto"/>
          <w:szCs w:val="28"/>
        </w:rPr>
        <w:t>:</w:t>
      </w:r>
    </w:p>
    <w:p w:rsidR="00C86616" w:rsidRPr="00C8661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>- план работы ИМО на 2023 – 2024 учебный год;</w:t>
      </w:r>
    </w:p>
    <w:p w:rsidR="00C86616" w:rsidRPr="00C8661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>- пл</w:t>
      </w:r>
      <w:r>
        <w:rPr>
          <w:rFonts w:eastAsiaTheme="minorEastAsia"/>
          <w:color w:val="auto"/>
          <w:szCs w:val="28"/>
        </w:rPr>
        <w:t>ан семинаров для руководителей,</w:t>
      </w:r>
      <w:r w:rsidRPr="00C86616">
        <w:rPr>
          <w:rFonts w:eastAsiaTheme="minorEastAsia"/>
          <w:color w:val="auto"/>
          <w:szCs w:val="28"/>
        </w:rPr>
        <w:t xml:space="preserve"> заместителей руководителей</w:t>
      </w:r>
      <w:r>
        <w:rPr>
          <w:rFonts w:eastAsiaTheme="minorEastAsia"/>
          <w:color w:val="auto"/>
          <w:szCs w:val="28"/>
        </w:rPr>
        <w:t xml:space="preserve"> по научно-методической работе и воспитательной работе, для молодых педагогов</w:t>
      </w:r>
      <w:r w:rsidRPr="00C86616">
        <w:rPr>
          <w:rFonts w:eastAsiaTheme="minorEastAsia"/>
          <w:color w:val="auto"/>
          <w:szCs w:val="28"/>
        </w:rPr>
        <w:t xml:space="preserve"> на 2023 – 2024 учебный год;</w:t>
      </w:r>
    </w:p>
    <w:p w:rsidR="00C86616" w:rsidRPr="00C8661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 xml:space="preserve">- план муниципальных конкурсов для обучающихся и педагогов образовательных учреждений на 2023 – 2024 учебный год; </w:t>
      </w:r>
    </w:p>
    <w:p w:rsidR="00C86616" w:rsidRPr="00C8661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>- план работы РМО;</w:t>
      </w:r>
    </w:p>
    <w:p w:rsidR="00C86616" w:rsidRPr="00C8661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>- план работы с ДОУ;</w:t>
      </w:r>
    </w:p>
    <w:p w:rsidR="00C86616" w:rsidRPr="00C8661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 xml:space="preserve">- </w:t>
      </w:r>
      <w:r w:rsidR="00A563FA">
        <w:rPr>
          <w:rFonts w:eastAsiaTheme="minorEastAsia"/>
          <w:color w:val="auto"/>
          <w:szCs w:val="28"/>
        </w:rPr>
        <w:t>П</w:t>
      </w:r>
      <w:r w:rsidRPr="00C86616">
        <w:rPr>
          <w:rFonts w:eastAsiaTheme="minorEastAsia"/>
          <w:color w:val="auto"/>
          <w:szCs w:val="28"/>
        </w:rPr>
        <w:t>лан работы по формированию и оценке функциональной грамотности обучающихся на 2023 – 2024 учебный год;</w:t>
      </w:r>
    </w:p>
    <w:p w:rsidR="00C86616" w:rsidRPr="00C8661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>- Комплексный план мероприятий по организационно-методической поддержке Центров «Точка роста» на 2023 – 2024 учебный год;</w:t>
      </w:r>
    </w:p>
    <w:p w:rsidR="00C86616" w:rsidRPr="00C8661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>- План горизонтального обучения педагогических работников;</w:t>
      </w:r>
    </w:p>
    <w:p w:rsidR="00C86616" w:rsidRPr="00C8661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>- Антикризисная программа «Повышение качества образования в Яковлевском муниципальном округе</w:t>
      </w:r>
      <w:r w:rsidR="00FC7F61">
        <w:rPr>
          <w:rFonts w:eastAsiaTheme="minorEastAsia"/>
          <w:color w:val="auto"/>
          <w:szCs w:val="28"/>
        </w:rPr>
        <w:t>»</w:t>
      </w:r>
      <w:r w:rsidR="007A2156">
        <w:rPr>
          <w:rFonts w:eastAsiaTheme="minorEastAsia"/>
          <w:color w:val="auto"/>
          <w:szCs w:val="28"/>
        </w:rPr>
        <w:t xml:space="preserve"> на </w:t>
      </w:r>
      <w:r w:rsidRPr="00C86616">
        <w:rPr>
          <w:rFonts w:eastAsiaTheme="minorEastAsia"/>
          <w:color w:val="auto"/>
          <w:szCs w:val="28"/>
        </w:rPr>
        <w:t>2023 – 2024 учебный год;</w:t>
      </w:r>
    </w:p>
    <w:p w:rsidR="00F432A6" w:rsidRDefault="00C8661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C86616">
        <w:rPr>
          <w:rFonts w:eastAsiaTheme="minorEastAsia"/>
          <w:color w:val="auto"/>
          <w:szCs w:val="28"/>
        </w:rPr>
        <w:t>- план мероприятий, направленный на повышение качества образования обучающихся «группы риска» общеобразовательных организаций Яковлевского муниципального округа на март – май 2024 года»</w:t>
      </w:r>
      <w:r w:rsidR="00F432A6">
        <w:rPr>
          <w:rFonts w:eastAsiaTheme="minorEastAsia"/>
          <w:color w:val="auto"/>
          <w:szCs w:val="28"/>
        </w:rPr>
        <w:t>;</w:t>
      </w:r>
    </w:p>
    <w:p w:rsidR="00C86616" w:rsidRPr="00A563FA" w:rsidRDefault="00F432A6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- </w:t>
      </w:r>
      <w:r w:rsidR="00A563FA" w:rsidRPr="00A563FA">
        <w:rPr>
          <w:rFonts w:eastAsiaTheme="minorEastAsia"/>
          <w:color w:val="auto"/>
          <w:szCs w:val="28"/>
        </w:rPr>
        <w:t>Положение о муниципальной системе работы со школами с низкими результатами обучения и /или школами, функционирующими в неблагоприятных социальных условиях»;</w:t>
      </w:r>
    </w:p>
    <w:p w:rsidR="00A563FA" w:rsidRPr="00A563FA" w:rsidRDefault="00A563FA" w:rsidP="00B136D5">
      <w:pPr>
        <w:spacing w:after="0" w:line="240" w:lineRule="auto"/>
        <w:ind w:left="0" w:firstLine="284"/>
        <w:rPr>
          <w:rFonts w:eastAsiaTheme="minorEastAsia"/>
          <w:color w:val="auto"/>
          <w:szCs w:val="28"/>
        </w:rPr>
      </w:pPr>
      <w:r w:rsidRPr="00A563FA">
        <w:rPr>
          <w:rFonts w:eastAsiaTheme="minorEastAsia"/>
          <w:color w:val="auto"/>
          <w:szCs w:val="28"/>
        </w:rPr>
        <w:t xml:space="preserve">- Проект по повышению качества образования школ с низкими образовательными результатами обучающихся в </w:t>
      </w:r>
      <w:proofErr w:type="spellStart"/>
      <w:r w:rsidRPr="00A563FA">
        <w:rPr>
          <w:rFonts w:eastAsiaTheme="minorEastAsia"/>
          <w:color w:val="auto"/>
          <w:szCs w:val="28"/>
        </w:rPr>
        <w:t>Яковлевском</w:t>
      </w:r>
      <w:proofErr w:type="spellEnd"/>
      <w:r w:rsidRPr="00A563FA">
        <w:rPr>
          <w:rFonts w:eastAsiaTheme="minorEastAsia"/>
          <w:color w:val="auto"/>
          <w:szCs w:val="28"/>
        </w:rPr>
        <w:t xml:space="preserve"> муниципальном округе.</w:t>
      </w:r>
    </w:p>
    <w:p w:rsidR="00A64EAB" w:rsidRDefault="00F506B8" w:rsidP="00B136D5">
      <w:pPr>
        <w:spacing w:after="0" w:line="240" w:lineRule="auto"/>
        <w:ind w:left="0" w:firstLine="247"/>
        <w:rPr>
          <w:rFonts w:eastAsia="Calibri"/>
          <w:szCs w:val="28"/>
        </w:rPr>
      </w:pPr>
      <w:r w:rsidRPr="003C1C2E">
        <w:rPr>
          <w:rFonts w:eastAsia="Calibri"/>
          <w:szCs w:val="28"/>
        </w:rPr>
        <w:t xml:space="preserve">     </w:t>
      </w:r>
      <w:r w:rsidR="00D56B26">
        <w:rPr>
          <w:rFonts w:eastAsia="Calibri"/>
          <w:szCs w:val="28"/>
        </w:rPr>
        <w:t>Важным направлением методической работы является совершенствование педагогического мастерства и постоянное повышение квалификации педагогических работников, ведущими</w:t>
      </w:r>
      <w:r w:rsidR="00A64EAB">
        <w:rPr>
          <w:rFonts w:eastAsia="Calibri"/>
          <w:szCs w:val="28"/>
        </w:rPr>
        <w:t xml:space="preserve"> </w:t>
      </w:r>
      <w:r w:rsidR="00D56B26">
        <w:rPr>
          <w:rFonts w:eastAsia="Calibri"/>
          <w:szCs w:val="28"/>
        </w:rPr>
        <w:t>формами</w:t>
      </w:r>
      <w:r w:rsidR="00A64EAB">
        <w:rPr>
          <w:rFonts w:eastAsia="Calibri"/>
          <w:szCs w:val="28"/>
        </w:rPr>
        <w:t xml:space="preserve"> </w:t>
      </w:r>
      <w:r w:rsidR="00D56B26">
        <w:rPr>
          <w:rFonts w:eastAsia="Calibri"/>
          <w:szCs w:val="28"/>
        </w:rPr>
        <w:t xml:space="preserve">которого является </w:t>
      </w:r>
      <w:r w:rsidR="00A64EAB">
        <w:rPr>
          <w:rFonts w:eastAsia="Calibri"/>
          <w:szCs w:val="28"/>
        </w:rPr>
        <w:t xml:space="preserve">аттестация. </w:t>
      </w:r>
    </w:p>
    <w:p w:rsidR="00F506B8" w:rsidRPr="003C1C2E" w:rsidRDefault="00A64EAB" w:rsidP="00B136D5">
      <w:pPr>
        <w:spacing w:after="0" w:line="240" w:lineRule="auto"/>
        <w:ind w:left="0" w:firstLine="24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</w:t>
      </w:r>
      <w:r w:rsidR="00F506B8" w:rsidRPr="003C1C2E">
        <w:rPr>
          <w:rFonts w:eastAsia="Calibri"/>
          <w:szCs w:val="28"/>
        </w:rPr>
        <w:t>Процедура аттестации педагогических работников на квалификационные категории</w:t>
      </w:r>
      <w:r w:rsidR="00F506B8">
        <w:rPr>
          <w:rFonts w:eastAsia="Calibri"/>
          <w:szCs w:val="28"/>
        </w:rPr>
        <w:t xml:space="preserve"> осуществлялась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РФ от 24.03.2023 № 196.</w:t>
      </w:r>
    </w:p>
    <w:p w:rsidR="00236E8F" w:rsidRDefault="00F506B8" w:rsidP="00B136D5">
      <w:pPr>
        <w:spacing w:after="0" w:line="240" w:lineRule="auto"/>
        <w:ind w:left="0" w:firstLine="247"/>
      </w:pPr>
      <w:r>
        <w:rPr>
          <w:rFonts w:eastAsia="Calibri"/>
          <w:szCs w:val="28"/>
        </w:rPr>
        <w:t xml:space="preserve">     </w:t>
      </w:r>
      <w:r w:rsidR="00BE6C94">
        <w:rPr>
          <w:rFonts w:eastAsia="Calibri"/>
          <w:szCs w:val="28"/>
        </w:rPr>
        <w:t xml:space="preserve">По вопросу аттестации педагогических работников велась целенаправленная работа ИМО – методические совещания, </w:t>
      </w:r>
      <w:r w:rsidR="0023429B">
        <w:rPr>
          <w:rFonts w:eastAsia="Calibri"/>
          <w:szCs w:val="28"/>
        </w:rPr>
        <w:t xml:space="preserve">консультативная помощь при оформлении индивидуальной папки, оформление документов). </w:t>
      </w:r>
      <w:r>
        <w:rPr>
          <w:rFonts w:eastAsia="Calibri"/>
          <w:szCs w:val="28"/>
        </w:rPr>
        <w:t xml:space="preserve">В течение 2023 – 2024 учебного </w:t>
      </w:r>
      <w:r>
        <w:rPr>
          <w:rFonts w:eastAsia="Calibri"/>
          <w:szCs w:val="28"/>
        </w:rPr>
        <w:lastRenderedPageBreak/>
        <w:t>года процедуру аттестации прошли 6 педагогов. Из них аттестовались на высшую категорию 5 педагогов, на первую квалификационную категорию – 1 педагог.</w:t>
      </w:r>
    </w:p>
    <w:p w:rsidR="008219E5" w:rsidRPr="00123F95" w:rsidRDefault="00530CBA" w:rsidP="00B136D5">
      <w:pPr>
        <w:spacing w:after="0" w:line="240" w:lineRule="auto"/>
        <w:ind w:left="0" w:firstLine="247"/>
        <w:rPr>
          <w:color w:val="auto"/>
        </w:rPr>
      </w:pPr>
      <w:r w:rsidRPr="00123F95">
        <w:rPr>
          <w:color w:val="auto"/>
          <w:shd w:val="clear" w:color="auto" w:fill="FFFFFF"/>
        </w:rPr>
        <w:t>В целях создания</w:t>
      </w:r>
      <w:r w:rsidRPr="00123F95">
        <w:rPr>
          <w:b/>
          <w:bCs/>
          <w:color w:val="auto"/>
          <w:shd w:val="clear" w:color="auto" w:fill="FFFFFF"/>
        </w:rPr>
        <w:t> </w:t>
      </w:r>
      <w:r w:rsidRPr="00A563FA">
        <w:rPr>
          <w:bCs/>
          <w:color w:val="auto"/>
          <w:shd w:val="clear" w:color="auto" w:fill="FFFFFF"/>
        </w:rPr>
        <w:t>единой системы</w:t>
      </w:r>
      <w:r w:rsidRPr="00123F95">
        <w:rPr>
          <w:color w:val="auto"/>
          <w:shd w:val="clear" w:color="auto" w:fill="FFFFFF"/>
        </w:rPr>
        <w:t> научно-методического сопровождения педагогических работников и управленческих кадров организовано участие 79 педагогов в оценке методических и предметных компетенций на платформе «</w:t>
      </w:r>
      <w:proofErr w:type="spellStart"/>
      <w:r w:rsidRPr="00123F95">
        <w:rPr>
          <w:color w:val="auto"/>
          <w:shd w:val="clear" w:color="auto" w:fill="FFFFFF"/>
        </w:rPr>
        <w:t>ЯКласс</w:t>
      </w:r>
      <w:proofErr w:type="spellEnd"/>
      <w:r w:rsidRPr="00123F95">
        <w:rPr>
          <w:color w:val="auto"/>
          <w:shd w:val="clear" w:color="auto" w:fill="FFFFFF"/>
        </w:rPr>
        <w:t>», 85 педагогов на платформе «Цифровая экосистема дополнительного образования». ОПК в форме ЕГЭ  по 4 предметам (физика, биология, математика, русский язык) – 17 учителей. В добровольном тестировании в форме ЕГЭ на базе ГАУ ДПО ПК ИРО – 3 педагога. По результатам ОПК 3 педагога привлечены к работе в качестве методистов регионального методического актива</w:t>
      </w:r>
      <w:r w:rsidR="00123F95">
        <w:rPr>
          <w:color w:val="auto"/>
          <w:shd w:val="clear" w:color="auto" w:fill="FFFFFF"/>
        </w:rPr>
        <w:t>, разработаны индивидуальные образовательные маршруты.</w:t>
      </w:r>
    </w:p>
    <w:p w:rsidR="003F5EA3" w:rsidRDefault="00E715C8" w:rsidP="00B136D5">
      <w:pPr>
        <w:spacing w:after="0" w:line="240" w:lineRule="auto"/>
        <w:ind w:left="0" w:firstLine="284"/>
      </w:pPr>
      <w:r>
        <w:t>Одним из ведущих направлений деятельности муниципальной методической службы является организация прохождения курсовой подготовки педагогами округа. В</w:t>
      </w:r>
      <w:r w:rsidR="003F5EA3">
        <w:t xml:space="preserve"> целях соблюдения требований законодательства в области курсовой подготовки педагогических работников в </w:t>
      </w:r>
      <w:r>
        <w:t>ИМО создан банк данных о повышении</w:t>
      </w:r>
      <w:r w:rsidR="003F5EA3">
        <w:t xml:space="preserve"> квалификации.</w:t>
      </w:r>
    </w:p>
    <w:p w:rsidR="008219E5" w:rsidRDefault="003F5EA3" w:rsidP="00B136D5">
      <w:pPr>
        <w:spacing w:after="0" w:line="240" w:lineRule="auto"/>
        <w:ind w:left="0" w:firstLine="0"/>
      </w:pPr>
      <w:r>
        <w:t xml:space="preserve">     </w:t>
      </w:r>
      <w:r w:rsidR="008219E5">
        <w:t>Повышение квалификации педагогических и руководящих работников образовательных организаций Яковлевского муниципального округа реализуется через организацию обучения по дополнительным программам профессионального образования на базе</w:t>
      </w:r>
      <w:r w:rsidR="009D432D">
        <w:t xml:space="preserve"> ФГАОУ ДПО «Академия </w:t>
      </w:r>
      <w:proofErr w:type="spellStart"/>
      <w:r w:rsidR="009D432D">
        <w:t>Минпросвещения</w:t>
      </w:r>
      <w:proofErr w:type="spellEnd"/>
      <w:r w:rsidR="009D432D">
        <w:t xml:space="preserve"> России» и </w:t>
      </w:r>
      <w:r w:rsidR="008219E5">
        <w:t>Г</w:t>
      </w:r>
      <w:r w:rsidR="009D432D">
        <w:t>АУ ДПО ПК</w:t>
      </w:r>
      <w:r w:rsidR="008219E5">
        <w:t xml:space="preserve"> ИРО</w:t>
      </w:r>
      <w:r w:rsidR="009D432D">
        <w:t xml:space="preserve">. </w:t>
      </w:r>
      <w:r w:rsidR="00F506B8">
        <w:t>В течение учебного года 55 педагогов прошли обучение и имеют удостоверения о повышении квалификации.</w:t>
      </w:r>
      <w:r w:rsidR="005812ED">
        <w:t xml:space="preserve"> Согласно мониторинговым данным, большинство педагогов проходят курсовую подготовку в</w:t>
      </w:r>
      <w:r w:rsidR="00264C36">
        <w:t xml:space="preserve"> дистанционном формате на различных образовательных платформах в сети Интернет.</w:t>
      </w:r>
    </w:p>
    <w:p w:rsidR="003F5EA3" w:rsidRDefault="003F5EA3" w:rsidP="00B136D5">
      <w:pPr>
        <w:spacing w:after="0" w:line="240" w:lineRule="auto"/>
        <w:ind w:left="0" w:firstLine="426"/>
      </w:pPr>
      <w:r>
        <w:t>В целях организации непрерывного образования, повышения квалификации педагогических кадров, координации научно-методической и экспе</w:t>
      </w:r>
      <w:r w:rsidR="00D56B26">
        <w:t>р</w:t>
      </w:r>
      <w:r>
        <w:t xml:space="preserve">иментальной деятельности организована деятельность районного информационно-методического совета (РИМС), районных методических </w:t>
      </w:r>
      <w:r w:rsidR="00D56B26">
        <w:t>объединений (РМО), муниципальной школы</w:t>
      </w:r>
      <w:r>
        <w:t xml:space="preserve"> педагогического мастерства «Я – педагог».</w:t>
      </w:r>
    </w:p>
    <w:p w:rsidR="00361D9A" w:rsidRPr="00361D9A" w:rsidRDefault="00361D9A" w:rsidP="00B136D5">
      <w:pPr>
        <w:pStyle w:val="a4"/>
        <w:ind w:right="-1" w:firstLine="284"/>
        <w:jc w:val="both"/>
      </w:pP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 w:rsidR="00D56B26">
        <w:t>организовано</w:t>
      </w:r>
      <w:r>
        <w:rPr>
          <w:spacing w:val="1"/>
        </w:rPr>
        <w:t xml:space="preserve"> </w:t>
      </w:r>
      <w:r w:rsidR="00D56B26">
        <w:t>сопровождение</w:t>
      </w:r>
      <w:r>
        <w:rPr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 (дошкольные</w:t>
      </w:r>
      <w:r w:rsidRPr="00361D9A">
        <w:rPr>
          <w:spacing w:val="-5"/>
        </w:rPr>
        <w:t xml:space="preserve"> </w:t>
      </w:r>
      <w:r>
        <w:t xml:space="preserve">организации, </w:t>
      </w:r>
      <w:r w:rsidRPr="00361D9A">
        <w:rPr>
          <w:spacing w:val="1"/>
        </w:rPr>
        <w:t xml:space="preserve"> </w:t>
      </w:r>
      <w:r>
        <w:t>общеобразовательные</w:t>
      </w:r>
      <w:r w:rsidRPr="00361D9A">
        <w:rPr>
          <w:spacing w:val="-4"/>
        </w:rPr>
        <w:t xml:space="preserve"> </w:t>
      </w:r>
      <w:r>
        <w:t>организации</w:t>
      </w:r>
      <w:r w:rsidR="00123F95">
        <w:t>, дополнительное образование</w:t>
      </w:r>
      <w:r>
        <w:rPr>
          <w:spacing w:val="-2"/>
        </w:rPr>
        <w:t>).</w:t>
      </w:r>
    </w:p>
    <w:p w:rsidR="00361D9A" w:rsidRDefault="00361D9A" w:rsidP="00B136D5">
      <w:pPr>
        <w:pStyle w:val="a4"/>
        <w:ind w:right="-1" w:firstLine="284"/>
        <w:jc w:val="both"/>
      </w:pPr>
      <w:r>
        <w:t xml:space="preserve">За отчетный период </w:t>
      </w:r>
      <w:r w:rsidR="00D56B26">
        <w:t xml:space="preserve">руководителями РМО </w:t>
      </w:r>
      <w:r>
        <w:t xml:space="preserve">проведено </w:t>
      </w:r>
      <w:r w:rsidR="00A563FA" w:rsidRPr="00A563FA">
        <w:t>43 заседания</w:t>
      </w:r>
      <w:r>
        <w:rPr>
          <w:b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были рассмотрены вопросы касающиеся повышению качества образования, организации работы с одаренными детьми и обучающимися «группы риска», изучению нормативной документации</w:t>
      </w:r>
      <w:r w:rsidR="00123F95">
        <w:t>, организации и проведению</w:t>
      </w:r>
      <w:r w:rsidR="001E656F">
        <w:t xml:space="preserve"> </w:t>
      </w:r>
      <w:proofErr w:type="spellStart"/>
      <w:r w:rsidR="001E656F">
        <w:t>ВсОШ</w:t>
      </w:r>
      <w:proofErr w:type="spellEnd"/>
      <w:r w:rsidR="001E656F">
        <w:t>, подготовки обучающихся к ЕГЭ и ОГЭ</w:t>
      </w:r>
      <w:r w:rsidR="00A64EAB">
        <w:t>, формирование функциональной грамотности обучающихся</w:t>
      </w:r>
      <w:r w:rsidR="001E656F">
        <w:t xml:space="preserve"> и т.д.</w:t>
      </w:r>
      <w:r w:rsidR="00D56B26">
        <w:t xml:space="preserve"> В целях трансляции опыта работы РМО, распространения лучших практик в 2023 – 2024 году внедрена практика открытых заседаний РМО.</w:t>
      </w:r>
    </w:p>
    <w:p w:rsidR="0057360A" w:rsidRPr="00A67AA3" w:rsidRDefault="00A64EAB" w:rsidP="00B136D5">
      <w:pPr>
        <w:spacing w:after="0" w:line="240" w:lineRule="auto"/>
        <w:ind w:left="0" w:firstLine="247"/>
      </w:pPr>
      <w:r>
        <w:t>Согласно плану работы проводилась целенаправленная, систематическая работа РИМС. На заседаниях рассматривались актуальные вопросы в области обучения и воспитания обучающихся, разрабатывались алгоритмы действий, механизмы взаимодействия всех участников образовательных отношений.</w:t>
      </w:r>
    </w:p>
    <w:p w:rsidR="00F61746" w:rsidRDefault="00B2262B" w:rsidP="00B136D5">
      <w:pPr>
        <w:spacing w:after="0" w:line="240" w:lineRule="auto"/>
        <w:ind w:left="0" w:firstLine="247"/>
        <w:rPr>
          <w:color w:val="282828"/>
          <w:shd w:val="clear" w:color="auto" w:fill="FFFFFF"/>
        </w:rPr>
      </w:pPr>
      <w:r>
        <w:rPr>
          <w:color w:val="282828"/>
          <w:shd w:val="clear" w:color="auto" w:fill="FFFFFF"/>
        </w:rPr>
        <w:t xml:space="preserve">     </w:t>
      </w:r>
      <w:r w:rsidR="0057360A" w:rsidRPr="00834097">
        <w:rPr>
          <w:color w:val="auto"/>
          <w:shd w:val="clear" w:color="auto" w:fill="FFFFFF"/>
        </w:rPr>
        <w:t xml:space="preserve">В </w:t>
      </w:r>
      <w:r w:rsidR="00A67AA3" w:rsidRPr="00834097">
        <w:rPr>
          <w:color w:val="auto"/>
          <w:shd w:val="clear" w:color="auto" w:fill="FFFFFF"/>
        </w:rPr>
        <w:t xml:space="preserve">деятельность ММС входит методическое </w:t>
      </w:r>
      <w:r w:rsidR="0057360A" w:rsidRPr="00834097">
        <w:rPr>
          <w:color w:val="auto"/>
          <w:shd w:val="clear" w:color="auto" w:fill="FFFFFF"/>
        </w:rPr>
        <w:t xml:space="preserve">сопровождение молодых специалистов. </w:t>
      </w:r>
      <w:r w:rsidR="008048AB" w:rsidRPr="00834097">
        <w:rPr>
          <w:color w:val="auto"/>
          <w:shd w:val="clear" w:color="auto" w:fill="FFFFFF"/>
        </w:rPr>
        <w:t>В образовательных организациях трудятся 6 молодых специалистов. С целью создания условий для успешной адаптации</w:t>
      </w:r>
      <w:r w:rsidRPr="00834097">
        <w:rPr>
          <w:color w:val="auto"/>
          <w:shd w:val="clear" w:color="auto" w:fill="FFFFFF"/>
        </w:rPr>
        <w:t xml:space="preserve">, творческой активности, </w:t>
      </w:r>
      <w:r w:rsidRPr="00834097">
        <w:rPr>
          <w:color w:val="auto"/>
          <w:shd w:val="clear" w:color="auto" w:fill="FFFFFF"/>
        </w:rPr>
        <w:lastRenderedPageBreak/>
        <w:t>повышения уровня профессионального мастерства за каждым молодым педагогом закреп</w:t>
      </w:r>
      <w:r w:rsidR="00123F95" w:rsidRPr="00834097">
        <w:rPr>
          <w:color w:val="auto"/>
          <w:shd w:val="clear" w:color="auto" w:fill="FFFFFF"/>
        </w:rPr>
        <w:t xml:space="preserve">лены </w:t>
      </w:r>
      <w:r w:rsidRPr="00834097">
        <w:rPr>
          <w:color w:val="auto"/>
          <w:shd w:val="clear" w:color="auto" w:fill="FFFFFF"/>
        </w:rPr>
        <w:t>наставники, разработаны</w:t>
      </w:r>
      <w:r>
        <w:rPr>
          <w:color w:val="282828"/>
          <w:shd w:val="clear" w:color="auto" w:fill="FFFFFF"/>
        </w:rPr>
        <w:t xml:space="preserve"> программы наставничества. </w:t>
      </w:r>
      <w:r w:rsidR="0057360A">
        <w:rPr>
          <w:color w:val="282828"/>
          <w:shd w:val="clear" w:color="auto" w:fill="FFFFFF"/>
        </w:rPr>
        <w:t xml:space="preserve">В рамках работы </w:t>
      </w:r>
      <w:r>
        <w:rPr>
          <w:color w:val="282828"/>
          <w:shd w:val="clear" w:color="auto" w:fill="FFFFFF"/>
        </w:rPr>
        <w:t xml:space="preserve">муниципальной </w:t>
      </w:r>
      <w:r w:rsidR="0057360A">
        <w:rPr>
          <w:color w:val="282828"/>
          <w:shd w:val="clear" w:color="auto" w:fill="FFFFFF"/>
        </w:rPr>
        <w:t xml:space="preserve">школы педагогического мастерства «Я – педагог» </w:t>
      </w:r>
      <w:r>
        <w:rPr>
          <w:color w:val="282828"/>
          <w:shd w:val="clear" w:color="auto" w:fill="FFFFFF"/>
        </w:rPr>
        <w:t xml:space="preserve">для молодых специалистов </w:t>
      </w:r>
      <w:r w:rsidR="0057360A">
        <w:rPr>
          <w:color w:val="282828"/>
          <w:shd w:val="clear" w:color="auto" w:fill="FFFFFF"/>
        </w:rPr>
        <w:t xml:space="preserve">проводятся районные семинары </w:t>
      </w:r>
      <w:r w:rsidR="00F61746">
        <w:rPr>
          <w:color w:val="282828"/>
          <w:shd w:val="clear" w:color="auto" w:fill="FFFFFF"/>
        </w:rPr>
        <w:t>–</w:t>
      </w:r>
      <w:r w:rsidR="0057360A">
        <w:rPr>
          <w:color w:val="282828"/>
          <w:shd w:val="clear" w:color="auto" w:fill="FFFFFF"/>
        </w:rPr>
        <w:t xml:space="preserve"> практикумы</w:t>
      </w:r>
      <w:r w:rsidR="00F61746">
        <w:rPr>
          <w:color w:val="282828"/>
          <w:shd w:val="clear" w:color="auto" w:fill="FFFFFF"/>
        </w:rPr>
        <w:t>, организуется участие в региональных мероприятиях (форумах, слетах, фестивалях).</w:t>
      </w:r>
    </w:p>
    <w:p w:rsidR="007141A9" w:rsidRPr="00834097" w:rsidRDefault="00B2262B" w:rsidP="00B136D5">
      <w:pPr>
        <w:spacing w:after="0" w:line="240" w:lineRule="auto"/>
        <w:ind w:left="0" w:firstLine="247"/>
        <w:rPr>
          <w:color w:val="auto"/>
          <w:shd w:val="clear" w:color="auto" w:fill="FFFFFF"/>
        </w:rPr>
      </w:pPr>
      <w:r w:rsidRPr="00834097">
        <w:rPr>
          <w:color w:val="auto"/>
          <w:shd w:val="clear" w:color="auto" w:fill="FFFFFF"/>
        </w:rPr>
        <w:t xml:space="preserve">     Повышение</w:t>
      </w:r>
      <w:r w:rsidR="00F61746" w:rsidRPr="00834097">
        <w:rPr>
          <w:color w:val="auto"/>
          <w:shd w:val="clear" w:color="auto" w:fill="FFFFFF"/>
        </w:rPr>
        <w:t xml:space="preserve"> качества образования</w:t>
      </w:r>
      <w:r w:rsidR="00BA763E" w:rsidRPr="00834097">
        <w:rPr>
          <w:color w:val="auto"/>
          <w:shd w:val="clear" w:color="auto" w:fill="FFFFFF"/>
        </w:rPr>
        <w:t xml:space="preserve"> </w:t>
      </w:r>
      <w:r w:rsidRPr="00834097">
        <w:rPr>
          <w:color w:val="auto"/>
          <w:shd w:val="clear" w:color="auto" w:fill="FFFFFF"/>
        </w:rPr>
        <w:t xml:space="preserve">- актуальный вопрос в настоящее время. </w:t>
      </w:r>
      <w:r w:rsidR="008E6287" w:rsidRPr="00834097">
        <w:rPr>
          <w:color w:val="auto"/>
          <w:shd w:val="clear" w:color="auto" w:fill="FFFFFF"/>
        </w:rPr>
        <w:t xml:space="preserve">В рамках реализации Федерального проекта «Повышение качества образования» </w:t>
      </w:r>
      <w:r w:rsidR="0098739B" w:rsidRPr="00834097">
        <w:rPr>
          <w:color w:val="auto"/>
          <w:shd w:val="clear" w:color="auto" w:fill="FFFFFF"/>
        </w:rPr>
        <w:t>организовано «горизонтальное обучение» педагогических работников, муниципальные семинары – практикумы, мастер-классы по вопросам подготовки обучающихся к ЕГЭ, «Марафон» функциональной грамотности, сопровождение Центров «Точка роста»</w:t>
      </w:r>
      <w:r w:rsidR="00123F95" w:rsidRPr="00834097">
        <w:rPr>
          <w:color w:val="auto"/>
          <w:shd w:val="clear" w:color="auto" w:fill="FFFFFF"/>
        </w:rPr>
        <w:t>.</w:t>
      </w:r>
      <w:r w:rsidR="0098739B" w:rsidRPr="00834097">
        <w:rPr>
          <w:color w:val="auto"/>
          <w:shd w:val="clear" w:color="auto" w:fill="FFFFFF"/>
        </w:rPr>
        <w:t xml:space="preserve"> </w:t>
      </w:r>
      <w:r w:rsidR="00123F95" w:rsidRPr="00834097">
        <w:rPr>
          <w:color w:val="auto"/>
          <w:shd w:val="clear" w:color="auto" w:fill="FFFFFF"/>
        </w:rPr>
        <w:t>П</w:t>
      </w:r>
      <w:r w:rsidR="000E2D0A" w:rsidRPr="00834097">
        <w:rPr>
          <w:color w:val="auto"/>
          <w:shd w:val="clear" w:color="auto" w:fill="FFFFFF"/>
        </w:rPr>
        <w:t>роведены краевые семинары – практикумы на базе 2 центров «Точка роста»</w:t>
      </w:r>
      <w:r w:rsidR="0098739B" w:rsidRPr="00834097">
        <w:rPr>
          <w:color w:val="auto"/>
          <w:shd w:val="clear" w:color="auto" w:fill="FFFFFF"/>
        </w:rPr>
        <w:t>, а также краевой семинар по формированию и оценке функциональной грамотности.</w:t>
      </w:r>
    </w:p>
    <w:p w:rsidR="008332B2" w:rsidRDefault="0098739B" w:rsidP="00B136D5">
      <w:pPr>
        <w:pStyle w:val="a4"/>
        <w:ind w:right="-1" w:firstLine="284"/>
        <w:jc w:val="both"/>
      </w:pPr>
      <w:r w:rsidRPr="00834097">
        <w:t>В рамках реализации Ф</w:t>
      </w:r>
      <w:r w:rsidR="007141A9" w:rsidRPr="00834097">
        <w:t>едерального проекта «500+» оказывалась</w:t>
      </w:r>
      <w:r w:rsidR="007141A9">
        <w:t xml:space="preserve"> поддержка школе – участнице проекта по выводу в интенсивный режим работы на основе выявленных факторов рис</w:t>
      </w:r>
      <w:r w:rsidR="00B25625">
        <w:t>ка: разработка плана мероприятий</w:t>
      </w:r>
      <w:r w:rsidR="007141A9">
        <w:t xml:space="preserve"> по повышению качества образования</w:t>
      </w:r>
      <w:r w:rsidR="00B25625">
        <w:t xml:space="preserve">, локальных актов, </w:t>
      </w:r>
      <w:proofErr w:type="spellStart"/>
      <w:r w:rsidR="00B25625">
        <w:t>антирисковой</w:t>
      </w:r>
      <w:proofErr w:type="spellEnd"/>
      <w:r w:rsidR="00B25625">
        <w:t xml:space="preserve"> программы, системы мер поддержки ОО. В результате спланированной работы по итогам учебного года в Яковлевском МО отсутствуют школы с низкими образовательными результатами.</w:t>
      </w:r>
    </w:p>
    <w:p w:rsidR="001527F8" w:rsidRDefault="008332B2" w:rsidP="00B136D5">
      <w:pPr>
        <w:spacing w:after="0" w:line="240" w:lineRule="auto"/>
        <w:ind w:left="0" w:firstLine="247"/>
      </w:pPr>
      <w:r>
        <w:t xml:space="preserve">В </w:t>
      </w:r>
      <w:r w:rsidR="00A67AA3">
        <w:t>целях</w:t>
      </w:r>
      <w:r>
        <w:t xml:space="preserve"> реализации задач единой методической темы </w:t>
      </w:r>
      <w:r>
        <w:rPr>
          <w:rFonts w:eastAsia="Calibri"/>
          <w:szCs w:val="28"/>
        </w:rPr>
        <w:t>«Компетенции педагога – как основа повышения качества образования, эффективной реализации федеральных государственных образовательных стандартов, национального проекта «Образования»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 административных работников и педагогов</w:t>
      </w:r>
      <w:r w:rsidR="00CB4608">
        <w:t xml:space="preserve"> подготовлены и</w:t>
      </w:r>
      <w:r>
        <w:t xml:space="preserve"> проведены семинары</w:t>
      </w:r>
      <w:r w:rsidR="00CB4608">
        <w:t xml:space="preserve"> –</w:t>
      </w:r>
      <w:r w:rsidR="005812ED">
        <w:t xml:space="preserve"> </w:t>
      </w:r>
      <w:r w:rsidR="00CB4608">
        <w:t>прак</w:t>
      </w:r>
      <w:r w:rsidR="00264C36">
        <w:t>тикумы. Для руководителей ОО - 4</w:t>
      </w:r>
      <w:r w:rsidR="00CB4608">
        <w:t xml:space="preserve">, для </w:t>
      </w:r>
      <w:r w:rsidR="00264C36">
        <w:t>заместителей по УВР - 3</w:t>
      </w:r>
      <w:r w:rsidR="00CB4608">
        <w:t>, для заместителей п</w:t>
      </w:r>
      <w:r w:rsidR="00264C36">
        <w:t>о воспитательной работе - 3</w:t>
      </w:r>
      <w:r w:rsidR="00CB4608">
        <w:t xml:space="preserve">. На протяжении всего учебного года проводилась целенаправленная работа по повышению престижа педагогических работников, диссеминации опыта, развитию творческого потенциала. Так, в 2023 – 2024 году организованы и проведены </w:t>
      </w:r>
      <w:r w:rsidR="00D65EDD">
        <w:t xml:space="preserve">муниципальные </w:t>
      </w:r>
      <w:r w:rsidR="00CB4608">
        <w:t>конкурсы профессионального мастерства</w:t>
      </w:r>
      <w:r w:rsidR="00D65EDD">
        <w:t xml:space="preserve"> «Педагог года», «Самый классный </w:t>
      </w:r>
      <w:proofErr w:type="spellStart"/>
      <w:r w:rsidR="00D65EDD">
        <w:t>классный</w:t>
      </w:r>
      <w:proofErr w:type="spellEnd"/>
      <w:r w:rsidR="00D65EDD">
        <w:t xml:space="preserve">», «К вершинам мастерства», «Самый классный </w:t>
      </w:r>
      <w:proofErr w:type="spellStart"/>
      <w:r w:rsidR="00D65EDD">
        <w:t>классный</w:t>
      </w:r>
      <w:proofErr w:type="spellEnd"/>
      <w:r w:rsidR="00D65EDD">
        <w:t xml:space="preserve"> уголок». Обеспечено информацио</w:t>
      </w:r>
      <w:r w:rsidR="0055103E">
        <w:t xml:space="preserve">нно-методическое сопровождение </w:t>
      </w:r>
      <w:r w:rsidR="00D65EDD">
        <w:t>участников регионального конкурса «</w:t>
      </w:r>
      <w:proofErr w:type="gramStart"/>
      <w:r w:rsidR="00D65EDD">
        <w:t>Со-бытие</w:t>
      </w:r>
      <w:proofErr w:type="gramEnd"/>
      <w:r w:rsidR="00D65EDD">
        <w:t>», Всероссийской олимпиады «Храни</w:t>
      </w:r>
      <w:r w:rsidR="008048AB">
        <w:t>т</w:t>
      </w:r>
      <w:r w:rsidR="00D65EDD">
        <w:t>ели русского языка», Всероссийской олимпиады «Чемпионы по призванию»</w:t>
      </w:r>
      <w:r w:rsidR="008048AB">
        <w:t>, региональных форумов и фестивалей</w:t>
      </w:r>
      <w:r w:rsidR="007141A9">
        <w:t xml:space="preserve"> наставнических практик, слета муниципальных наставнических команд. </w:t>
      </w:r>
    </w:p>
    <w:p w:rsidR="002135C1" w:rsidRDefault="002135C1" w:rsidP="00B136D5">
      <w:pPr>
        <w:spacing w:after="0" w:line="240" w:lineRule="auto"/>
        <w:ind w:left="0" w:firstLine="247"/>
        <w:rPr>
          <w:color w:val="auto"/>
        </w:rPr>
      </w:pPr>
      <w:r w:rsidRPr="00AC5B00">
        <w:rPr>
          <w:color w:val="auto"/>
        </w:rPr>
        <w:t xml:space="preserve">Для обеспечения муниципальной системы образования компетентным управленческим составом, </w:t>
      </w:r>
      <w:r w:rsidR="00AC5B00" w:rsidRPr="00AC5B00">
        <w:rPr>
          <w:color w:val="auto"/>
        </w:rPr>
        <w:t xml:space="preserve">проводится </w:t>
      </w:r>
      <w:r w:rsidRPr="00AC5B00">
        <w:rPr>
          <w:color w:val="auto"/>
        </w:rPr>
        <w:t xml:space="preserve">работа по формированию кадрового резерва управленческих кадров системы образования </w:t>
      </w:r>
      <w:r w:rsidR="00AC5B00" w:rsidRPr="00AC5B00">
        <w:rPr>
          <w:color w:val="auto"/>
        </w:rPr>
        <w:t>Яковлевского муниципального округа</w:t>
      </w:r>
      <w:r w:rsidRPr="00AC5B00">
        <w:rPr>
          <w:color w:val="auto"/>
        </w:rPr>
        <w:t>. Сформир</w:t>
      </w:r>
      <w:r w:rsidR="00AC5B00" w:rsidRPr="00AC5B00">
        <w:rPr>
          <w:color w:val="auto"/>
        </w:rPr>
        <w:t>ован и утвержден распоряжением А</w:t>
      </w:r>
      <w:r w:rsidRPr="00AC5B00">
        <w:rPr>
          <w:color w:val="auto"/>
        </w:rPr>
        <w:t xml:space="preserve">дминистрации </w:t>
      </w:r>
      <w:r w:rsidR="00AC5B00" w:rsidRPr="00AC5B00">
        <w:rPr>
          <w:color w:val="auto"/>
        </w:rPr>
        <w:t xml:space="preserve">Яковлевского муниципального округа состав кандидатов в кадровый резерв руководителей образовательных организаций. </w:t>
      </w:r>
      <w:r w:rsidRPr="00AC5B00">
        <w:rPr>
          <w:color w:val="auto"/>
        </w:rPr>
        <w:t xml:space="preserve">Подготовка резерва управленческих кадров осуществляется в соответствии с Положением о порядке формирования </w:t>
      </w:r>
      <w:r w:rsidR="00AC5B00" w:rsidRPr="00AC5B00">
        <w:rPr>
          <w:color w:val="auto"/>
        </w:rPr>
        <w:t>кадрового резерва управленческих кадров.</w:t>
      </w:r>
    </w:p>
    <w:p w:rsidR="00264C36" w:rsidRPr="00AC5B00" w:rsidRDefault="005C5C28" w:rsidP="00B136D5">
      <w:pPr>
        <w:spacing w:after="0" w:line="240" w:lineRule="auto"/>
        <w:ind w:left="0" w:firstLine="247"/>
        <w:rPr>
          <w:color w:val="auto"/>
        </w:rPr>
      </w:pPr>
      <w:r>
        <w:rPr>
          <w:color w:val="auto"/>
        </w:rPr>
        <w:t xml:space="preserve">В деятельность ММС входит и методическое сопровождение конкурсного движения для обучающихся и воспитанников образовательных организаций. За отчетный период организовано и проведено 5 конкурсов, в которых дети приняли </w:t>
      </w:r>
      <w:r>
        <w:rPr>
          <w:color w:val="auto"/>
        </w:rPr>
        <w:lastRenderedPageBreak/>
        <w:t>активное участие. ИМО разрабатывает Положения конкурсов, обеспечивает методическое сопровождение мероприятий.</w:t>
      </w:r>
    </w:p>
    <w:p w:rsidR="007223D3" w:rsidRDefault="008048AB" w:rsidP="00B136D5">
      <w:pPr>
        <w:spacing w:after="0" w:line="240" w:lineRule="auto"/>
        <w:ind w:left="0" w:firstLine="247"/>
      </w:pPr>
      <w:r>
        <w:t xml:space="preserve">     </w:t>
      </w:r>
      <w:proofErr w:type="spellStart"/>
      <w:r w:rsidR="001527F8">
        <w:t>Яковлевский</w:t>
      </w:r>
      <w:proofErr w:type="spellEnd"/>
      <w:r w:rsidR="001527F8">
        <w:t xml:space="preserve"> МО активно принимает участие в реализации Федеральной программы «Земский учитель». Ежегодно в адрес Министерства образования Приморского края направляется информация о вакантных должностях педагогических работников для реализации Федеральной программы «Земский учитель». По результатам конкурса в 2024 году в ОО Яковлевского МО прибыли 3 учителя английского языка и 1 учитель химии и биологии. </w:t>
      </w:r>
      <w:r>
        <w:t>На данный момент в общеобразовательных организациях Яковлевского муниципального округа по программе «Земский учитель» трудятся 6 педагогов.</w:t>
      </w:r>
      <w:r w:rsidR="00A67AA3">
        <w:t xml:space="preserve"> </w:t>
      </w:r>
    </w:p>
    <w:p w:rsidR="0055103E" w:rsidRDefault="0055103E" w:rsidP="00B136D5">
      <w:pPr>
        <w:spacing w:after="0" w:line="240" w:lineRule="auto"/>
        <w:ind w:left="0" w:firstLine="247"/>
      </w:pPr>
      <w:r>
        <w:rPr>
          <w:rFonts w:ascii="Montserrat" w:hAnsi="Montserrat"/>
          <w:shd w:val="clear" w:color="auto" w:fill="FFFFFF"/>
        </w:rPr>
        <w:t>Признание значимости и важности педагогической деятельности, выражаются в виде поощрения. В профессиональной деятельности поощрение – это один из важнейших элементов дисциплины труда, оно играет большую роль в активизации деятельности педагога и представляет собой совокупность мер позитивного воздействия на учителя, способствует развитию моральных и материальных стимулов к труду.</w:t>
      </w:r>
    </w:p>
    <w:p w:rsidR="00A67AA3" w:rsidRDefault="00AC5B00" w:rsidP="00B136D5">
      <w:pPr>
        <w:spacing w:after="0" w:line="240" w:lineRule="auto"/>
        <w:ind w:left="0" w:firstLine="247"/>
      </w:pPr>
      <w:r>
        <w:t>В целях поощрения работников учреждений образования за особые заслуги в области обучения и воспитания детей и молодежи, для объективной оценки их деятельности</w:t>
      </w:r>
      <w:r w:rsidR="003F1A8C">
        <w:t xml:space="preserve"> создана комиссия по рассмотрению ходатайств о награждении работников образователь</w:t>
      </w:r>
      <w:r w:rsidR="0055103E">
        <w:t>ных организаций ведомственными,</w:t>
      </w:r>
      <w:r w:rsidR="003F1A8C">
        <w:t xml:space="preserve"> региональными</w:t>
      </w:r>
      <w:r w:rsidR="0055103E">
        <w:t xml:space="preserve"> и муниципальными</w:t>
      </w:r>
      <w:r w:rsidR="003F1A8C">
        <w:t xml:space="preserve"> наградами. В данном направлении информационно-методическим отделом</w:t>
      </w:r>
      <w:r w:rsidR="0055103E">
        <w:t xml:space="preserve"> ведется работа по сопровождению оформления наградных документов, а так же направление в Министерство образования Приморского края.</w:t>
      </w:r>
    </w:p>
    <w:p w:rsidR="00F24D3F" w:rsidRPr="00C36562" w:rsidRDefault="00F24D3F" w:rsidP="00B136D5">
      <w:pPr>
        <w:spacing w:after="0" w:line="240" w:lineRule="auto"/>
        <w:ind w:left="0" w:firstLine="247"/>
        <w:rPr>
          <w:color w:val="auto"/>
        </w:rPr>
      </w:pPr>
      <w:r w:rsidRPr="00C36562">
        <w:rPr>
          <w:color w:val="auto"/>
        </w:rPr>
        <w:t xml:space="preserve">По итогам 2023 – 2024 года </w:t>
      </w:r>
      <w:r w:rsidR="00AF437A" w:rsidRPr="00C36562">
        <w:rPr>
          <w:color w:val="auto"/>
        </w:rPr>
        <w:t>ведомственные</w:t>
      </w:r>
      <w:r w:rsidRPr="00C36562">
        <w:rPr>
          <w:color w:val="auto"/>
        </w:rPr>
        <w:t xml:space="preserve"> награды получили 3 учителя; грамоты Министерства образования Приморского края – 6 педагогических работников и 2 помощника воспитателя ДОУ. В апреле 2024 года направлены наградные </w:t>
      </w:r>
      <w:r w:rsidR="00AF437A" w:rsidRPr="00C36562">
        <w:rPr>
          <w:color w:val="auto"/>
        </w:rPr>
        <w:t>документы</w:t>
      </w:r>
      <w:r w:rsidRPr="00C36562">
        <w:rPr>
          <w:color w:val="auto"/>
        </w:rPr>
        <w:t xml:space="preserve"> </w:t>
      </w:r>
      <w:r w:rsidR="00AF437A" w:rsidRPr="00C36562">
        <w:rPr>
          <w:color w:val="auto"/>
        </w:rPr>
        <w:t xml:space="preserve">2 педагогов </w:t>
      </w:r>
      <w:r w:rsidRPr="00C36562">
        <w:rPr>
          <w:color w:val="auto"/>
        </w:rPr>
        <w:t>на</w:t>
      </w:r>
      <w:r w:rsidR="00AF437A" w:rsidRPr="00C36562">
        <w:rPr>
          <w:color w:val="auto"/>
        </w:rPr>
        <w:t xml:space="preserve"> присвоение Почетного звания «Почетный работник сферы образования Российской Федерации».</w:t>
      </w:r>
    </w:p>
    <w:p w:rsidR="00AF437A" w:rsidRPr="00C36562" w:rsidRDefault="00AF437A" w:rsidP="00B136D5">
      <w:pPr>
        <w:spacing w:after="0" w:line="240" w:lineRule="auto"/>
        <w:ind w:left="0" w:firstLine="247"/>
        <w:rPr>
          <w:color w:val="auto"/>
        </w:rPr>
      </w:pPr>
      <w:r w:rsidRPr="00C36562">
        <w:rPr>
          <w:color w:val="auto"/>
        </w:rPr>
        <w:t xml:space="preserve">2023 год </w:t>
      </w:r>
      <w:r w:rsidR="00DF297E" w:rsidRPr="00C36562">
        <w:rPr>
          <w:color w:val="auto"/>
        </w:rPr>
        <w:t>Указом Президента РФ В.В. Путиным был объявлен Годом педагога и наставника. На основании этого информационно-метод</w:t>
      </w:r>
      <w:r w:rsidR="00A85F49" w:rsidRPr="00C36562">
        <w:rPr>
          <w:color w:val="auto"/>
        </w:rPr>
        <w:t>ическим отделом был разработан П</w:t>
      </w:r>
      <w:r w:rsidR="00DF297E" w:rsidRPr="00C36562">
        <w:rPr>
          <w:color w:val="auto"/>
        </w:rPr>
        <w:t>лан мероприятий</w:t>
      </w:r>
      <w:r w:rsidR="00A85F49" w:rsidRPr="00C36562">
        <w:rPr>
          <w:color w:val="auto"/>
        </w:rPr>
        <w:t>, посвященных Году педагога и наставника</w:t>
      </w:r>
      <w:r w:rsidR="004213ED" w:rsidRPr="00C36562">
        <w:rPr>
          <w:color w:val="auto"/>
        </w:rPr>
        <w:t>, направленный на повышение престижа педагогической профессии</w:t>
      </w:r>
      <w:r w:rsidR="00DF297E" w:rsidRPr="00C36562">
        <w:rPr>
          <w:color w:val="auto"/>
        </w:rPr>
        <w:t xml:space="preserve"> </w:t>
      </w:r>
      <w:r w:rsidR="004213ED" w:rsidRPr="00C36562">
        <w:rPr>
          <w:color w:val="auto"/>
        </w:rPr>
        <w:t>и статуса наставника.</w:t>
      </w:r>
    </w:p>
    <w:p w:rsidR="004213ED" w:rsidRPr="00C36562" w:rsidRDefault="004213ED" w:rsidP="00B136D5">
      <w:pPr>
        <w:spacing w:after="0" w:line="240" w:lineRule="auto"/>
        <w:ind w:left="0" w:firstLine="247"/>
        <w:rPr>
          <w:color w:val="auto"/>
        </w:rPr>
      </w:pPr>
      <w:r w:rsidRPr="00C36562">
        <w:rPr>
          <w:color w:val="auto"/>
        </w:rPr>
        <w:t>Ежегодно в рамках проведения Августовской педагогической конференции проходит чествование педагогов – юбиляров по стажу; педагогов за достигнутые успехи; педагогических династий; педагогов - юбиляров, находящихся на заслуженном отдыхе.</w:t>
      </w:r>
    </w:p>
    <w:p w:rsidR="0055103E" w:rsidRDefault="0055103E" w:rsidP="00B136D5">
      <w:pPr>
        <w:spacing w:after="0" w:line="240" w:lineRule="auto"/>
        <w:ind w:left="0" w:firstLine="247"/>
      </w:pPr>
      <w:r w:rsidRPr="00C36562">
        <w:rPr>
          <w:color w:val="auto"/>
        </w:rPr>
        <w:t>В 2024 – 2025 учебном году будет продолжена работа по повышению профессионального мастерства</w:t>
      </w:r>
      <w:r>
        <w:t xml:space="preserve"> педагогических работников. На данный момент разрабатывается программа привлечения и удержания педагогических работников в общеобразовательных организациях Яковлевского муниципального округа.</w:t>
      </w:r>
    </w:p>
    <w:p w:rsidR="007223D3" w:rsidRPr="007223D3" w:rsidRDefault="007223D3" w:rsidP="00B136D5">
      <w:pPr>
        <w:spacing w:after="0" w:line="240" w:lineRule="auto"/>
      </w:pPr>
    </w:p>
    <w:p w:rsidR="00B946F1" w:rsidRDefault="00B946F1" w:rsidP="00B136D5">
      <w:pPr>
        <w:spacing w:after="0" w:line="240" w:lineRule="auto"/>
        <w:jc w:val="right"/>
      </w:pPr>
      <w:r>
        <w:t xml:space="preserve">Начальник информационно-методического отдела </w:t>
      </w:r>
    </w:p>
    <w:p w:rsidR="007223D3" w:rsidRPr="007223D3" w:rsidRDefault="00B946F1" w:rsidP="00B136D5">
      <w:pPr>
        <w:spacing w:after="0" w:line="240" w:lineRule="auto"/>
        <w:jc w:val="right"/>
      </w:pPr>
      <w:r>
        <w:t xml:space="preserve">МКУ «ЦО и СО» Н.А. </w:t>
      </w:r>
      <w:proofErr w:type="spellStart"/>
      <w:r>
        <w:t>Камаха</w:t>
      </w:r>
      <w:proofErr w:type="spellEnd"/>
    </w:p>
    <w:p w:rsidR="007223D3" w:rsidRPr="007223D3" w:rsidRDefault="007223D3" w:rsidP="00B136D5">
      <w:pPr>
        <w:spacing w:after="0" w:line="240" w:lineRule="auto"/>
      </w:pPr>
    </w:p>
    <w:p w:rsidR="00B068AE" w:rsidRDefault="00B068AE" w:rsidP="00B136D5">
      <w:pPr>
        <w:spacing w:after="0" w:line="240" w:lineRule="auto"/>
      </w:pPr>
    </w:p>
    <w:p w:rsidR="005C6177" w:rsidRPr="00DF3B55" w:rsidRDefault="005C6177" w:rsidP="005C6177">
      <w:pPr>
        <w:widowControl w:val="0"/>
        <w:jc w:val="right"/>
        <w:rPr>
          <w:sz w:val="24"/>
          <w:szCs w:val="24"/>
        </w:rPr>
      </w:pPr>
      <w:r w:rsidRPr="00DF3B55">
        <w:rPr>
          <w:sz w:val="24"/>
          <w:szCs w:val="24"/>
        </w:rPr>
        <w:lastRenderedPageBreak/>
        <w:t>Приложение</w:t>
      </w:r>
    </w:p>
    <w:p w:rsidR="00B068AE" w:rsidRDefault="005C6177" w:rsidP="005C6177">
      <w:pPr>
        <w:widowControl w:val="0"/>
        <w:spacing w:after="0" w:line="240" w:lineRule="auto"/>
      </w:pPr>
      <w:r w:rsidRPr="00C272E7">
        <w:rPr>
          <w:b/>
          <w:szCs w:val="28"/>
        </w:rPr>
        <w:t>Количество участников конкурсов профессионального мастерства</w:t>
      </w:r>
    </w:p>
    <w:p w:rsidR="00B068AE" w:rsidRDefault="00B068AE" w:rsidP="005C6177">
      <w:pPr>
        <w:widowControl w:val="0"/>
        <w:spacing w:after="0" w:line="240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1"/>
        <w:gridCol w:w="3105"/>
        <w:gridCol w:w="1858"/>
        <w:gridCol w:w="1858"/>
        <w:gridCol w:w="1859"/>
      </w:tblGrid>
      <w:tr w:rsidR="00B068AE" w:rsidTr="005C6177">
        <w:trPr>
          <w:trHeight w:val="525"/>
        </w:trPr>
        <w:tc>
          <w:tcPr>
            <w:tcW w:w="731" w:type="dxa"/>
            <w:vMerge w:val="restart"/>
          </w:tcPr>
          <w:p w:rsidR="00B068AE" w:rsidRDefault="00B068AE" w:rsidP="005C6177">
            <w:pPr>
              <w:widowControl w:val="0"/>
            </w:pPr>
            <w:r>
              <w:t>№</w:t>
            </w:r>
          </w:p>
        </w:tc>
        <w:tc>
          <w:tcPr>
            <w:tcW w:w="3105" w:type="dxa"/>
            <w:vMerge w:val="restart"/>
          </w:tcPr>
          <w:p w:rsidR="00B068AE" w:rsidRDefault="00B068AE" w:rsidP="005C6177">
            <w:pPr>
              <w:widowControl w:val="0"/>
            </w:pPr>
            <w:r>
              <w:t>Наименование конкурса</w:t>
            </w:r>
          </w:p>
        </w:tc>
        <w:tc>
          <w:tcPr>
            <w:tcW w:w="5575" w:type="dxa"/>
            <w:gridSpan w:val="3"/>
          </w:tcPr>
          <w:p w:rsidR="00B068AE" w:rsidRDefault="00B068AE" w:rsidP="005C6177">
            <w:pPr>
              <w:widowControl w:val="0"/>
              <w:jc w:val="center"/>
            </w:pPr>
            <w:r>
              <w:t>Количество участников</w:t>
            </w:r>
          </w:p>
        </w:tc>
      </w:tr>
      <w:tr w:rsidR="00B068AE" w:rsidTr="005C6177">
        <w:trPr>
          <w:trHeight w:val="225"/>
        </w:trPr>
        <w:tc>
          <w:tcPr>
            <w:tcW w:w="731" w:type="dxa"/>
            <w:vMerge/>
          </w:tcPr>
          <w:p w:rsidR="00B068AE" w:rsidRDefault="00B068AE" w:rsidP="005C6177">
            <w:pPr>
              <w:widowControl w:val="0"/>
            </w:pPr>
            <w:bookmarkStart w:id="0" w:name="_GoBack" w:colFirst="2" w:colLast="4"/>
          </w:p>
        </w:tc>
        <w:tc>
          <w:tcPr>
            <w:tcW w:w="3105" w:type="dxa"/>
            <w:vMerge/>
          </w:tcPr>
          <w:p w:rsidR="00B068AE" w:rsidRDefault="00B068AE" w:rsidP="005C6177">
            <w:pPr>
              <w:widowControl w:val="0"/>
            </w:pPr>
          </w:p>
        </w:tc>
        <w:tc>
          <w:tcPr>
            <w:tcW w:w="1858" w:type="dxa"/>
          </w:tcPr>
          <w:p w:rsidR="00B068AE" w:rsidRDefault="00B068AE" w:rsidP="00C77A32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1858" w:type="dxa"/>
          </w:tcPr>
          <w:p w:rsidR="00B068AE" w:rsidRDefault="00B068AE" w:rsidP="00C77A32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859" w:type="dxa"/>
          </w:tcPr>
          <w:p w:rsidR="00B068AE" w:rsidRDefault="00B068AE" w:rsidP="00C77A32">
            <w:pPr>
              <w:widowControl w:val="0"/>
              <w:jc w:val="center"/>
            </w:pPr>
            <w:r>
              <w:t>2024</w:t>
            </w:r>
          </w:p>
        </w:tc>
      </w:tr>
      <w:bookmarkEnd w:id="0"/>
      <w:tr w:rsidR="00B068AE" w:rsidTr="005C6177">
        <w:tc>
          <w:tcPr>
            <w:tcW w:w="731" w:type="dxa"/>
          </w:tcPr>
          <w:p w:rsidR="00B068AE" w:rsidRDefault="00B068AE" w:rsidP="005C6177">
            <w:pPr>
              <w:widowControl w:val="0"/>
            </w:pPr>
            <w:r>
              <w:t>1.</w:t>
            </w:r>
          </w:p>
        </w:tc>
        <w:tc>
          <w:tcPr>
            <w:tcW w:w="3105" w:type="dxa"/>
          </w:tcPr>
          <w:p w:rsidR="00B068AE" w:rsidRPr="00BE21DC" w:rsidRDefault="00B068AE" w:rsidP="00BE21DC">
            <w:pPr>
              <w:widowControl w:val="0"/>
              <w:ind w:left="-22"/>
              <w:rPr>
                <w:sz w:val="26"/>
                <w:szCs w:val="26"/>
              </w:rPr>
            </w:pPr>
            <w:r w:rsidRPr="00BE21DC">
              <w:rPr>
                <w:sz w:val="26"/>
                <w:szCs w:val="26"/>
              </w:rPr>
              <w:t>Муниципальный конкурс профессионального мастерства «Педагог года»</w:t>
            </w:r>
          </w:p>
        </w:tc>
        <w:tc>
          <w:tcPr>
            <w:tcW w:w="1858" w:type="dxa"/>
          </w:tcPr>
          <w:p w:rsidR="00B068AE" w:rsidRDefault="00B068AE" w:rsidP="00F27E2F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58" w:type="dxa"/>
          </w:tcPr>
          <w:p w:rsidR="00B068AE" w:rsidRDefault="00B068AE" w:rsidP="00F27E2F">
            <w:pPr>
              <w:widowControl w:val="0"/>
              <w:jc w:val="center"/>
            </w:pPr>
            <w:r>
              <w:t>7</w:t>
            </w:r>
          </w:p>
        </w:tc>
        <w:tc>
          <w:tcPr>
            <w:tcW w:w="1859" w:type="dxa"/>
          </w:tcPr>
          <w:p w:rsidR="00B068AE" w:rsidRDefault="00B068AE" w:rsidP="00F27E2F">
            <w:pPr>
              <w:widowControl w:val="0"/>
              <w:jc w:val="center"/>
            </w:pPr>
            <w:r>
              <w:t>6</w:t>
            </w:r>
          </w:p>
        </w:tc>
      </w:tr>
      <w:tr w:rsidR="00B068AE" w:rsidTr="005C6177">
        <w:tc>
          <w:tcPr>
            <w:tcW w:w="731" w:type="dxa"/>
          </w:tcPr>
          <w:p w:rsidR="00B068AE" w:rsidRDefault="00B068AE" w:rsidP="005C6177">
            <w:pPr>
              <w:widowControl w:val="0"/>
            </w:pPr>
            <w:r>
              <w:t>2.</w:t>
            </w:r>
          </w:p>
        </w:tc>
        <w:tc>
          <w:tcPr>
            <w:tcW w:w="3105" w:type="dxa"/>
          </w:tcPr>
          <w:p w:rsidR="00B068AE" w:rsidRPr="00BE21DC" w:rsidRDefault="00B068AE" w:rsidP="00BE21DC">
            <w:pPr>
              <w:widowControl w:val="0"/>
              <w:ind w:left="-22"/>
              <w:rPr>
                <w:sz w:val="26"/>
                <w:szCs w:val="26"/>
              </w:rPr>
            </w:pPr>
            <w:r w:rsidRPr="00BE21DC">
              <w:rPr>
                <w:sz w:val="26"/>
                <w:szCs w:val="26"/>
              </w:rPr>
              <w:t xml:space="preserve">Муниципальный конкурс профессионального мастерства «Самый классный </w:t>
            </w:r>
            <w:proofErr w:type="spellStart"/>
            <w:proofErr w:type="gramStart"/>
            <w:r w:rsidRPr="00BE21DC">
              <w:rPr>
                <w:sz w:val="26"/>
                <w:szCs w:val="26"/>
              </w:rPr>
              <w:t>классный</w:t>
            </w:r>
            <w:proofErr w:type="spellEnd"/>
            <w:proofErr w:type="gramEnd"/>
            <w:r w:rsidRPr="00BE21DC">
              <w:rPr>
                <w:sz w:val="26"/>
                <w:szCs w:val="26"/>
              </w:rPr>
              <w:t>»</w:t>
            </w:r>
          </w:p>
        </w:tc>
        <w:tc>
          <w:tcPr>
            <w:tcW w:w="1858" w:type="dxa"/>
          </w:tcPr>
          <w:p w:rsidR="00B068AE" w:rsidRDefault="00B068AE" w:rsidP="00F27E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B068AE" w:rsidRDefault="00B068AE" w:rsidP="00F27E2F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9" w:type="dxa"/>
          </w:tcPr>
          <w:p w:rsidR="00B068AE" w:rsidRDefault="00B068AE" w:rsidP="00F27E2F">
            <w:pPr>
              <w:widowControl w:val="0"/>
              <w:jc w:val="center"/>
            </w:pPr>
            <w:r>
              <w:t>2</w:t>
            </w:r>
          </w:p>
        </w:tc>
      </w:tr>
      <w:tr w:rsidR="00B068AE" w:rsidTr="005C6177">
        <w:tc>
          <w:tcPr>
            <w:tcW w:w="731" w:type="dxa"/>
          </w:tcPr>
          <w:p w:rsidR="00B068AE" w:rsidRDefault="00B068AE" w:rsidP="005C6177">
            <w:pPr>
              <w:widowControl w:val="0"/>
            </w:pPr>
            <w:r>
              <w:t>3.</w:t>
            </w:r>
          </w:p>
        </w:tc>
        <w:tc>
          <w:tcPr>
            <w:tcW w:w="3105" w:type="dxa"/>
          </w:tcPr>
          <w:p w:rsidR="00B068AE" w:rsidRPr="00BE21DC" w:rsidRDefault="00B068AE" w:rsidP="00BE21DC">
            <w:pPr>
              <w:widowControl w:val="0"/>
              <w:ind w:left="-22"/>
              <w:rPr>
                <w:sz w:val="26"/>
                <w:szCs w:val="26"/>
              </w:rPr>
            </w:pPr>
            <w:r w:rsidRPr="00BE21DC">
              <w:rPr>
                <w:sz w:val="26"/>
                <w:szCs w:val="26"/>
              </w:rPr>
              <w:t>Муниципальный конкурс наставнических практик «К вершинам мастерства»</w:t>
            </w:r>
          </w:p>
        </w:tc>
        <w:tc>
          <w:tcPr>
            <w:tcW w:w="1858" w:type="dxa"/>
          </w:tcPr>
          <w:p w:rsidR="00B068AE" w:rsidRDefault="00B068AE" w:rsidP="00F27E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58" w:type="dxa"/>
          </w:tcPr>
          <w:p w:rsidR="00B068AE" w:rsidRDefault="00B068AE" w:rsidP="00F27E2F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59" w:type="dxa"/>
          </w:tcPr>
          <w:p w:rsidR="00B068AE" w:rsidRDefault="00B068AE" w:rsidP="00F27E2F">
            <w:pPr>
              <w:widowControl w:val="0"/>
              <w:jc w:val="center"/>
            </w:pPr>
            <w:r>
              <w:t>8</w:t>
            </w:r>
          </w:p>
        </w:tc>
      </w:tr>
      <w:tr w:rsidR="00B068AE" w:rsidTr="005C6177">
        <w:tc>
          <w:tcPr>
            <w:tcW w:w="731" w:type="dxa"/>
          </w:tcPr>
          <w:p w:rsidR="00B068AE" w:rsidRDefault="00B068AE" w:rsidP="005C6177">
            <w:pPr>
              <w:widowControl w:val="0"/>
            </w:pPr>
            <w:r>
              <w:t>4.</w:t>
            </w:r>
          </w:p>
        </w:tc>
        <w:tc>
          <w:tcPr>
            <w:tcW w:w="3105" w:type="dxa"/>
          </w:tcPr>
          <w:p w:rsidR="00B068AE" w:rsidRPr="00BE21DC" w:rsidRDefault="00B068AE" w:rsidP="00BE21DC">
            <w:pPr>
              <w:widowControl w:val="0"/>
              <w:ind w:left="-22"/>
              <w:rPr>
                <w:sz w:val="26"/>
                <w:szCs w:val="26"/>
              </w:rPr>
            </w:pPr>
            <w:r w:rsidRPr="00BE21DC">
              <w:rPr>
                <w:sz w:val="26"/>
                <w:szCs w:val="26"/>
              </w:rPr>
              <w:t xml:space="preserve">Муниципальный конкурс профессионального мастерства «Самый классный </w:t>
            </w:r>
            <w:proofErr w:type="spellStart"/>
            <w:proofErr w:type="gramStart"/>
            <w:r w:rsidRPr="00BE21DC">
              <w:rPr>
                <w:sz w:val="26"/>
                <w:szCs w:val="26"/>
              </w:rPr>
              <w:t>классный</w:t>
            </w:r>
            <w:proofErr w:type="spellEnd"/>
            <w:proofErr w:type="gramEnd"/>
            <w:r w:rsidRPr="00BE21DC">
              <w:rPr>
                <w:sz w:val="26"/>
                <w:szCs w:val="26"/>
              </w:rPr>
              <w:t xml:space="preserve"> уголок»</w:t>
            </w:r>
          </w:p>
        </w:tc>
        <w:tc>
          <w:tcPr>
            <w:tcW w:w="1858" w:type="dxa"/>
          </w:tcPr>
          <w:p w:rsidR="00B068AE" w:rsidRDefault="00B068AE" w:rsidP="00F27E2F">
            <w:pPr>
              <w:widowControl w:val="0"/>
              <w:jc w:val="center"/>
            </w:pPr>
            <w:r>
              <w:t>-</w:t>
            </w:r>
          </w:p>
        </w:tc>
        <w:tc>
          <w:tcPr>
            <w:tcW w:w="1858" w:type="dxa"/>
          </w:tcPr>
          <w:p w:rsidR="00B068AE" w:rsidRDefault="00B068AE" w:rsidP="00F27E2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59" w:type="dxa"/>
          </w:tcPr>
          <w:p w:rsidR="00B068AE" w:rsidRDefault="00B068AE" w:rsidP="00F27E2F">
            <w:pPr>
              <w:widowControl w:val="0"/>
              <w:jc w:val="center"/>
            </w:pPr>
            <w:r>
              <w:t>8</w:t>
            </w:r>
          </w:p>
        </w:tc>
      </w:tr>
    </w:tbl>
    <w:p w:rsidR="00B068AE" w:rsidRDefault="00B068AE" w:rsidP="005C6177">
      <w:pPr>
        <w:widowControl w:val="0"/>
        <w:spacing w:after="0" w:line="240" w:lineRule="auto"/>
        <w:jc w:val="center"/>
        <w:rPr>
          <w:b/>
          <w:szCs w:val="28"/>
        </w:rPr>
      </w:pPr>
    </w:p>
    <w:p w:rsidR="00B068AE" w:rsidRPr="00C272E7" w:rsidRDefault="00B068AE" w:rsidP="005C6177">
      <w:pPr>
        <w:widowControl w:val="0"/>
        <w:spacing w:after="0" w:line="240" w:lineRule="auto"/>
        <w:jc w:val="center"/>
        <w:rPr>
          <w:b/>
          <w:szCs w:val="28"/>
        </w:rPr>
      </w:pPr>
      <w:r w:rsidRPr="00C272E7">
        <w:rPr>
          <w:b/>
          <w:szCs w:val="28"/>
        </w:rPr>
        <w:t xml:space="preserve">Финансирование конкурсов профессионального мастерства </w:t>
      </w:r>
    </w:p>
    <w:p w:rsidR="00B068AE" w:rsidRDefault="00B068AE" w:rsidP="005C6177">
      <w:pPr>
        <w:widowControl w:val="0"/>
        <w:spacing w:after="0" w:line="240" w:lineRule="auto"/>
        <w:jc w:val="center"/>
        <w:rPr>
          <w:b/>
          <w:szCs w:val="28"/>
        </w:rPr>
      </w:pPr>
      <w:r w:rsidRPr="00C272E7">
        <w:rPr>
          <w:b/>
          <w:szCs w:val="28"/>
        </w:rPr>
        <w:t>(</w:t>
      </w:r>
      <w:proofErr w:type="spellStart"/>
      <w:r w:rsidRPr="00C272E7">
        <w:rPr>
          <w:b/>
          <w:szCs w:val="28"/>
        </w:rPr>
        <w:t>единоразовые</w:t>
      </w:r>
      <w:proofErr w:type="spellEnd"/>
      <w:r w:rsidRPr="00C272E7">
        <w:rPr>
          <w:b/>
          <w:szCs w:val="28"/>
        </w:rPr>
        <w:t xml:space="preserve"> выплаты победителям и призерам конкурсов)</w:t>
      </w:r>
    </w:p>
    <w:p w:rsidR="00B068AE" w:rsidRPr="00C272E7" w:rsidRDefault="00B068AE" w:rsidP="005C6177">
      <w:pPr>
        <w:widowControl w:val="0"/>
        <w:spacing w:after="0" w:line="240" w:lineRule="auto"/>
        <w:jc w:val="center"/>
        <w:rPr>
          <w:b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1"/>
        <w:gridCol w:w="3153"/>
        <w:gridCol w:w="1914"/>
        <w:gridCol w:w="1914"/>
        <w:gridCol w:w="1915"/>
      </w:tblGrid>
      <w:tr w:rsidR="00B068AE" w:rsidTr="00DB32BD">
        <w:trPr>
          <w:trHeight w:val="270"/>
        </w:trPr>
        <w:tc>
          <w:tcPr>
            <w:tcW w:w="675" w:type="dxa"/>
            <w:vMerge w:val="restart"/>
          </w:tcPr>
          <w:p w:rsidR="00B068AE" w:rsidRDefault="00B068AE" w:rsidP="005C6177">
            <w:pPr>
              <w:widowControl w:val="0"/>
            </w:pPr>
            <w:r>
              <w:t>№</w:t>
            </w:r>
          </w:p>
        </w:tc>
        <w:tc>
          <w:tcPr>
            <w:tcW w:w="3153" w:type="dxa"/>
            <w:vMerge w:val="restart"/>
          </w:tcPr>
          <w:p w:rsidR="00B068AE" w:rsidRDefault="00B068AE" w:rsidP="005C6177">
            <w:pPr>
              <w:widowControl w:val="0"/>
            </w:pPr>
            <w:r>
              <w:t>Наименование конкурса</w:t>
            </w:r>
          </w:p>
        </w:tc>
        <w:tc>
          <w:tcPr>
            <w:tcW w:w="5743" w:type="dxa"/>
            <w:gridSpan w:val="3"/>
          </w:tcPr>
          <w:p w:rsidR="00B068AE" w:rsidRDefault="00B068AE" w:rsidP="005C6177">
            <w:pPr>
              <w:widowControl w:val="0"/>
            </w:pPr>
            <w:r>
              <w:t xml:space="preserve">Финансирование </w:t>
            </w:r>
          </w:p>
        </w:tc>
      </w:tr>
      <w:tr w:rsidR="00B068AE" w:rsidTr="00DB32BD">
        <w:trPr>
          <w:trHeight w:val="225"/>
        </w:trPr>
        <w:tc>
          <w:tcPr>
            <w:tcW w:w="675" w:type="dxa"/>
            <w:vMerge/>
          </w:tcPr>
          <w:p w:rsidR="00B068AE" w:rsidRDefault="00B068AE" w:rsidP="005C6177">
            <w:pPr>
              <w:widowControl w:val="0"/>
            </w:pPr>
          </w:p>
        </w:tc>
        <w:tc>
          <w:tcPr>
            <w:tcW w:w="3153" w:type="dxa"/>
            <w:vMerge/>
          </w:tcPr>
          <w:p w:rsidR="00B068AE" w:rsidRDefault="00B068AE" w:rsidP="005C6177">
            <w:pPr>
              <w:widowControl w:val="0"/>
            </w:pP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2022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2023</w:t>
            </w:r>
          </w:p>
        </w:tc>
        <w:tc>
          <w:tcPr>
            <w:tcW w:w="1915" w:type="dxa"/>
          </w:tcPr>
          <w:p w:rsidR="00B068AE" w:rsidRDefault="00B068AE" w:rsidP="005C6177">
            <w:pPr>
              <w:widowControl w:val="0"/>
            </w:pPr>
            <w:r>
              <w:t>2024</w:t>
            </w:r>
          </w:p>
        </w:tc>
      </w:tr>
      <w:tr w:rsidR="00B068AE" w:rsidTr="00DB32BD">
        <w:tc>
          <w:tcPr>
            <w:tcW w:w="675" w:type="dxa"/>
          </w:tcPr>
          <w:p w:rsidR="00B068AE" w:rsidRDefault="00B068AE" w:rsidP="005C6177">
            <w:pPr>
              <w:widowControl w:val="0"/>
            </w:pPr>
            <w:r>
              <w:t>1.</w:t>
            </w:r>
          </w:p>
        </w:tc>
        <w:tc>
          <w:tcPr>
            <w:tcW w:w="3153" w:type="dxa"/>
          </w:tcPr>
          <w:p w:rsidR="00B068AE" w:rsidRDefault="00B068AE" w:rsidP="005C6177">
            <w:pPr>
              <w:widowControl w:val="0"/>
            </w:pPr>
            <w:r>
              <w:t>Муниципальный конкурс профессионального мастерства «Педагог года»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7 000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74 000</w:t>
            </w:r>
          </w:p>
        </w:tc>
        <w:tc>
          <w:tcPr>
            <w:tcW w:w="1915" w:type="dxa"/>
          </w:tcPr>
          <w:p w:rsidR="00B068AE" w:rsidRDefault="00B068AE" w:rsidP="005C6177">
            <w:pPr>
              <w:widowControl w:val="0"/>
            </w:pPr>
            <w:r>
              <w:t>52 000</w:t>
            </w:r>
          </w:p>
        </w:tc>
      </w:tr>
      <w:tr w:rsidR="00B068AE" w:rsidTr="00DB32BD">
        <w:tc>
          <w:tcPr>
            <w:tcW w:w="675" w:type="dxa"/>
          </w:tcPr>
          <w:p w:rsidR="00B068AE" w:rsidRDefault="00B068AE" w:rsidP="005C6177">
            <w:pPr>
              <w:widowControl w:val="0"/>
            </w:pPr>
            <w:r>
              <w:t>2.</w:t>
            </w:r>
          </w:p>
        </w:tc>
        <w:tc>
          <w:tcPr>
            <w:tcW w:w="3153" w:type="dxa"/>
          </w:tcPr>
          <w:p w:rsidR="00B068AE" w:rsidRDefault="00B068AE" w:rsidP="005C6177">
            <w:pPr>
              <w:widowControl w:val="0"/>
            </w:pPr>
            <w:r>
              <w:t xml:space="preserve">Муниципальный конкурс профессионального мастерства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»»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5 000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40 000</w:t>
            </w:r>
          </w:p>
        </w:tc>
        <w:tc>
          <w:tcPr>
            <w:tcW w:w="1915" w:type="dxa"/>
          </w:tcPr>
          <w:p w:rsidR="00B068AE" w:rsidRDefault="00B068AE" w:rsidP="005C6177">
            <w:pPr>
              <w:widowControl w:val="0"/>
            </w:pPr>
            <w:r>
              <w:t>20 000</w:t>
            </w:r>
          </w:p>
        </w:tc>
      </w:tr>
      <w:tr w:rsidR="00B068AE" w:rsidTr="00DB32BD">
        <w:tc>
          <w:tcPr>
            <w:tcW w:w="675" w:type="dxa"/>
          </w:tcPr>
          <w:p w:rsidR="00B068AE" w:rsidRDefault="00B068AE" w:rsidP="005C6177">
            <w:pPr>
              <w:widowControl w:val="0"/>
            </w:pPr>
            <w:r>
              <w:t>3.</w:t>
            </w:r>
          </w:p>
        </w:tc>
        <w:tc>
          <w:tcPr>
            <w:tcW w:w="3153" w:type="dxa"/>
          </w:tcPr>
          <w:p w:rsidR="00B068AE" w:rsidRDefault="00B068AE" w:rsidP="005C6177">
            <w:pPr>
              <w:widowControl w:val="0"/>
            </w:pPr>
            <w:r>
              <w:t xml:space="preserve">Муниципальный конкурс </w:t>
            </w:r>
            <w:r>
              <w:lastRenderedPageBreak/>
              <w:t>наставнических практик «К вершинам мастерства»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lastRenderedPageBreak/>
              <w:t>-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52 000</w:t>
            </w:r>
          </w:p>
        </w:tc>
        <w:tc>
          <w:tcPr>
            <w:tcW w:w="1915" w:type="dxa"/>
          </w:tcPr>
          <w:p w:rsidR="00B068AE" w:rsidRDefault="00B068AE" w:rsidP="005C6177">
            <w:pPr>
              <w:widowControl w:val="0"/>
            </w:pPr>
          </w:p>
        </w:tc>
      </w:tr>
      <w:tr w:rsidR="00B068AE" w:rsidTr="00DB32BD">
        <w:tc>
          <w:tcPr>
            <w:tcW w:w="675" w:type="dxa"/>
          </w:tcPr>
          <w:p w:rsidR="00B068AE" w:rsidRDefault="00B068AE" w:rsidP="005C6177">
            <w:pPr>
              <w:widowControl w:val="0"/>
            </w:pPr>
            <w:r>
              <w:lastRenderedPageBreak/>
              <w:t>4.</w:t>
            </w:r>
          </w:p>
        </w:tc>
        <w:tc>
          <w:tcPr>
            <w:tcW w:w="3153" w:type="dxa"/>
          </w:tcPr>
          <w:p w:rsidR="00B068AE" w:rsidRDefault="00B068AE" w:rsidP="005C6177">
            <w:pPr>
              <w:widowControl w:val="0"/>
            </w:pPr>
            <w:r>
              <w:t xml:space="preserve">Муниципальный конкурс профессионального мастерства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 xml:space="preserve"> уголок»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-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10 000</w:t>
            </w:r>
          </w:p>
        </w:tc>
        <w:tc>
          <w:tcPr>
            <w:tcW w:w="1915" w:type="dxa"/>
          </w:tcPr>
          <w:p w:rsidR="00B068AE" w:rsidRDefault="00B068AE" w:rsidP="005C6177">
            <w:pPr>
              <w:widowControl w:val="0"/>
            </w:pPr>
            <w:r>
              <w:t>30 000</w:t>
            </w:r>
          </w:p>
        </w:tc>
      </w:tr>
      <w:tr w:rsidR="00B068AE" w:rsidTr="00DB32BD">
        <w:tc>
          <w:tcPr>
            <w:tcW w:w="675" w:type="dxa"/>
          </w:tcPr>
          <w:p w:rsidR="00B068AE" w:rsidRDefault="00B068AE" w:rsidP="005C6177">
            <w:pPr>
              <w:widowControl w:val="0"/>
            </w:pPr>
            <w:r>
              <w:t>5.</w:t>
            </w:r>
          </w:p>
        </w:tc>
        <w:tc>
          <w:tcPr>
            <w:tcW w:w="3153" w:type="dxa"/>
          </w:tcPr>
          <w:p w:rsidR="00B068AE" w:rsidRDefault="00B068AE" w:rsidP="005C6177">
            <w:pPr>
              <w:widowControl w:val="0"/>
            </w:pPr>
            <w:r>
              <w:t xml:space="preserve">Августовская педагогическая Конференция 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-</w:t>
            </w:r>
          </w:p>
        </w:tc>
        <w:tc>
          <w:tcPr>
            <w:tcW w:w="1914" w:type="dxa"/>
          </w:tcPr>
          <w:p w:rsidR="00B068AE" w:rsidRDefault="00B068AE" w:rsidP="005C6177">
            <w:pPr>
              <w:widowControl w:val="0"/>
            </w:pPr>
            <w:r>
              <w:t>110 250</w:t>
            </w:r>
          </w:p>
        </w:tc>
        <w:tc>
          <w:tcPr>
            <w:tcW w:w="1915" w:type="dxa"/>
          </w:tcPr>
          <w:p w:rsidR="00B068AE" w:rsidRDefault="00B068AE" w:rsidP="005C6177">
            <w:pPr>
              <w:widowControl w:val="0"/>
            </w:pPr>
            <w:r>
              <w:t xml:space="preserve">132 080 </w:t>
            </w:r>
          </w:p>
        </w:tc>
      </w:tr>
    </w:tbl>
    <w:p w:rsidR="00B068AE" w:rsidRPr="00F07D39" w:rsidRDefault="00B068AE" w:rsidP="005C6177">
      <w:pPr>
        <w:widowControl w:val="0"/>
        <w:rPr>
          <w:szCs w:val="28"/>
        </w:rPr>
      </w:pPr>
    </w:p>
    <w:p w:rsidR="00B068AE" w:rsidRPr="00F07D39" w:rsidRDefault="00B068AE" w:rsidP="005C6177">
      <w:pPr>
        <w:widowControl w:val="0"/>
        <w:rPr>
          <w:szCs w:val="28"/>
        </w:rPr>
      </w:pPr>
      <w:r>
        <w:rPr>
          <w:szCs w:val="28"/>
        </w:rPr>
        <w:t xml:space="preserve">     </w:t>
      </w:r>
      <w:r w:rsidRPr="00C272E7">
        <w:rPr>
          <w:szCs w:val="28"/>
        </w:rPr>
        <w:t xml:space="preserve">Помимо </w:t>
      </w:r>
      <w:proofErr w:type="spellStart"/>
      <w:r w:rsidRPr="00C272E7">
        <w:rPr>
          <w:szCs w:val="28"/>
        </w:rPr>
        <w:t>единоразовых</w:t>
      </w:r>
      <w:proofErr w:type="spellEnd"/>
      <w:r w:rsidRPr="00C272E7">
        <w:rPr>
          <w:szCs w:val="28"/>
        </w:rPr>
        <w:t xml:space="preserve"> выплат согласно Положению об оплате труда в образовательных организациях </w:t>
      </w:r>
      <w:proofErr w:type="spellStart"/>
      <w:r w:rsidRPr="00C272E7">
        <w:rPr>
          <w:szCs w:val="28"/>
        </w:rPr>
        <w:t>Яковлевского</w:t>
      </w:r>
      <w:proofErr w:type="spellEnd"/>
      <w:r w:rsidRPr="00C272E7">
        <w:rPr>
          <w:szCs w:val="28"/>
        </w:rPr>
        <w:t xml:space="preserve"> муниципального округа, утвержденного Постановлением Администрации </w:t>
      </w:r>
      <w:proofErr w:type="spellStart"/>
      <w:r w:rsidRPr="00C272E7">
        <w:rPr>
          <w:szCs w:val="28"/>
        </w:rPr>
        <w:t>Яковлевского</w:t>
      </w:r>
      <w:proofErr w:type="spellEnd"/>
      <w:r w:rsidRPr="00C272E7">
        <w:rPr>
          <w:szCs w:val="28"/>
        </w:rPr>
        <w:t xml:space="preserve"> муниципального округа от 21.09.2023 № 32 – НПА и распоряжениями Администрации </w:t>
      </w:r>
      <w:proofErr w:type="spellStart"/>
      <w:r w:rsidRPr="00C272E7">
        <w:rPr>
          <w:szCs w:val="28"/>
        </w:rPr>
        <w:t>Яковлевского</w:t>
      </w:r>
      <w:proofErr w:type="spellEnd"/>
      <w:r w:rsidRPr="00C272E7">
        <w:rPr>
          <w:szCs w:val="28"/>
        </w:rPr>
        <w:t xml:space="preserve"> муниципального округа производились стимулирующие выплаты в размере </w:t>
      </w:r>
      <w:r>
        <w:rPr>
          <w:szCs w:val="28"/>
        </w:rPr>
        <w:t>20</w:t>
      </w:r>
      <w:r w:rsidRPr="00C272E7">
        <w:rPr>
          <w:szCs w:val="28"/>
        </w:rPr>
        <w:t>% от</w:t>
      </w:r>
      <w:r>
        <w:rPr>
          <w:szCs w:val="28"/>
        </w:rPr>
        <w:t xml:space="preserve"> должностного</w:t>
      </w:r>
      <w:r w:rsidRPr="00C272E7">
        <w:rPr>
          <w:szCs w:val="28"/>
        </w:rPr>
        <w:t xml:space="preserve"> оклада до конца учебного года.</w:t>
      </w:r>
    </w:p>
    <w:p w:rsidR="00B068AE" w:rsidRDefault="00B068AE" w:rsidP="005C6177">
      <w:pPr>
        <w:widowControl w:val="0"/>
        <w:spacing w:after="0" w:line="240" w:lineRule="auto"/>
      </w:pPr>
    </w:p>
    <w:p w:rsidR="00B068AE" w:rsidRDefault="00B068AE" w:rsidP="005C6177">
      <w:pPr>
        <w:widowControl w:val="0"/>
        <w:spacing w:after="0" w:line="240" w:lineRule="auto"/>
      </w:pPr>
    </w:p>
    <w:p w:rsidR="00B068AE" w:rsidRDefault="00B068AE" w:rsidP="005C6177">
      <w:pPr>
        <w:widowControl w:val="0"/>
        <w:spacing w:after="0" w:line="240" w:lineRule="auto"/>
      </w:pPr>
    </w:p>
    <w:p w:rsidR="000E2D0A" w:rsidRPr="007223D3" w:rsidRDefault="000E2D0A" w:rsidP="00B136D5">
      <w:pPr>
        <w:tabs>
          <w:tab w:val="left" w:pos="1305"/>
        </w:tabs>
        <w:spacing w:after="0" w:line="240" w:lineRule="auto"/>
      </w:pPr>
    </w:p>
    <w:sectPr w:rsidR="000E2D0A" w:rsidRPr="007223D3" w:rsidSect="005C6177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7395"/>
    <w:multiLevelType w:val="hybridMultilevel"/>
    <w:tmpl w:val="D980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A0901"/>
    <w:multiLevelType w:val="hybridMultilevel"/>
    <w:tmpl w:val="141A81AA"/>
    <w:lvl w:ilvl="0" w:tplc="FB9A050E">
      <w:numFmt w:val="bullet"/>
      <w:lvlText w:val="–"/>
      <w:lvlJc w:val="left"/>
      <w:pPr>
        <w:ind w:left="114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2AAC7E">
      <w:start w:val="1"/>
      <w:numFmt w:val="decimal"/>
      <w:lvlText w:val="%2."/>
      <w:lvlJc w:val="left"/>
      <w:pPr>
        <w:ind w:left="1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A0A887E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3" w:tplc="D63C3562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7898D852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4282055A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 w:tplc="8BFCB4D6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FBAEF23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E536E950">
      <w:numFmt w:val="bullet"/>
      <w:lvlText w:val="•"/>
      <w:lvlJc w:val="left"/>
      <w:pPr>
        <w:ind w:left="9238" w:hanging="360"/>
      </w:pPr>
      <w:rPr>
        <w:rFonts w:hint="default"/>
        <w:lang w:val="ru-RU" w:eastAsia="en-US" w:bidi="ar-SA"/>
      </w:rPr>
    </w:lvl>
  </w:abstractNum>
  <w:abstractNum w:abstractNumId="2">
    <w:nsid w:val="3B3C2795"/>
    <w:multiLevelType w:val="hybridMultilevel"/>
    <w:tmpl w:val="59EAC23A"/>
    <w:lvl w:ilvl="0" w:tplc="C2AA665A">
      <w:numFmt w:val="bullet"/>
      <w:lvlText w:val=""/>
      <w:lvlJc w:val="left"/>
      <w:pPr>
        <w:ind w:left="18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124DC4">
      <w:numFmt w:val="bullet"/>
      <w:lvlText w:val=""/>
      <w:lvlJc w:val="left"/>
      <w:pPr>
        <w:ind w:left="2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64DC0C">
      <w:numFmt w:val="bullet"/>
      <w:lvlText w:val=""/>
      <w:lvlJc w:val="left"/>
      <w:pPr>
        <w:ind w:left="27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6D47594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4" w:tplc="2C562A9E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7A326BB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6" w:tplc="56A8E76A">
      <w:numFmt w:val="bullet"/>
      <w:lvlText w:val="•"/>
      <w:lvlJc w:val="left"/>
      <w:pPr>
        <w:ind w:left="7033" w:hanging="360"/>
      </w:pPr>
      <w:rPr>
        <w:rFonts w:hint="default"/>
        <w:lang w:val="ru-RU" w:eastAsia="en-US" w:bidi="ar-SA"/>
      </w:rPr>
    </w:lvl>
    <w:lvl w:ilvl="7" w:tplc="9472734E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8" w:tplc="E83AADEA">
      <w:numFmt w:val="bullet"/>
      <w:lvlText w:val="•"/>
      <w:lvlJc w:val="left"/>
      <w:pPr>
        <w:ind w:left="9189" w:hanging="360"/>
      </w:pPr>
      <w:rPr>
        <w:rFonts w:hint="default"/>
        <w:lang w:val="ru-RU" w:eastAsia="en-US" w:bidi="ar-SA"/>
      </w:rPr>
    </w:lvl>
  </w:abstractNum>
  <w:abstractNum w:abstractNumId="3">
    <w:nsid w:val="62145300"/>
    <w:multiLevelType w:val="hybridMultilevel"/>
    <w:tmpl w:val="D65412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1895D17"/>
    <w:multiLevelType w:val="multilevel"/>
    <w:tmpl w:val="B6E61DD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40"/>
    <w:rsid w:val="000E2D0A"/>
    <w:rsid w:val="00123F95"/>
    <w:rsid w:val="001527F8"/>
    <w:rsid w:val="001E656F"/>
    <w:rsid w:val="002135C1"/>
    <w:rsid w:val="0023429B"/>
    <w:rsid w:val="00236E8F"/>
    <w:rsid w:val="0026225A"/>
    <w:rsid w:val="00264C36"/>
    <w:rsid w:val="002A5ED3"/>
    <w:rsid w:val="00361D9A"/>
    <w:rsid w:val="003C7417"/>
    <w:rsid w:val="003F1A8C"/>
    <w:rsid w:val="003F5EA3"/>
    <w:rsid w:val="004213ED"/>
    <w:rsid w:val="00450931"/>
    <w:rsid w:val="004B29EA"/>
    <w:rsid w:val="00530CBA"/>
    <w:rsid w:val="00542B96"/>
    <w:rsid w:val="0055103E"/>
    <w:rsid w:val="0057360A"/>
    <w:rsid w:val="005812ED"/>
    <w:rsid w:val="00585E6F"/>
    <w:rsid w:val="005B5B8E"/>
    <w:rsid w:val="005C5C28"/>
    <w:rsid w:val="005C6177"/>
    <w:rsid w:val="007141A9"/>
    <w:rsid w:val="007223D3"/>
    <w:rsid w:val="0076263E"/>
    <w:rsid w:val="007A2156"/>
    <w:rsid w:val="007F3B7F"/>
    <w:rsid w:val="008048AB"/>
    <w:rsid w:val="008219E5"/>
    <w:rsid w:val="008332B2"/>
    <w:rsid w:val="00834097"/>
    <w:rsid w:val="008D2D94"/>
    <w:rsid w:val="008E6287"/>
    <w:rsid w:val="0098739B"/>
    <w:rsid w:val="009C09A6"/>
    <w:rsid w:val="009D432D"/>
    <w:rsid w:val="00A563FA"/>
    <w:rsid w:val="00A64EAB"/>
    <w:rsid w:val="00A67AA3"/>
    <w:rsid w:val="00A85F49"/>
    <w:rsid w:val="00AC5B00"/>
    <w:rsid w:val="00AF437A"/>
    <w:rsid w:val="00B068AE"/>
    <w:rsid w:val="00B136D5"/>
    <w:rsid w:val="00B2262B"/>
    <w:rsid w:val="00B25625"/>
    <w:rsid w:val="00B80676"/>
    <w:rsid w:val="00B946F1"/>
    <w:rsid w:val="00BA763E"/>
    <w:rsid w:val="00BD2C40"/>
    <w:rsid w:val="00BD30A0"/>
    <w:rsid w:val="00BE21DC"/>
    <w:rsid w:val="00BE6C94"/>
    <w:rsid w:val="00C36562"/>
    <w:rsid w:val="00C77A32"/>
    <w:rsid w:val="00C86616"/>
    <w:rsid w:val="00CB4608"/>
    <w:rsid w:val="00CC7346"/>
    <w:rsid w:val="00D055BA"/>
    <w:rsid w:val="00D36D63"/>
    <w:rsid w:val="00D56B26"/>
    <w:rsid w:val="00D65EDD"/>
    <w:rsid w:val="00DA386B"/>
    <w:rsid w:val="00DF297E"/>
    <w:rsid w:val="00E11238"/>
    <w:rsid w:val="00E35EDD"/>
    <w:rsid w:val="00E715C8"/>
    <w:rsid w:val="00EB1B07"/>
    <w:rsid w:val="00EF17F7"/>
    <w:rsid w:val="00F24D3F"/>
    <w:rsid w:val="00F27E2F"/>
    <w:rsid w:val="00F432A6"/>
    <w:rsid w:val="00F46E44"/>
    <w:rsid w:val="00F506B8"/>
    <w:rsid w:val="00F61746"/>
    <w:rsid w:val="00FC7F61"/>
    <w:rsid w:val="00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38"/>
    <w:pPr>
      <w:spacing w:after="106" w:line="264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D717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332B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332B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09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DA3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38"/>
    <w:pPr>
      <w:spacing w:after="106" w:line="264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D717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8332B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332B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09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DA3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AdminSec</cp:lastModifiedBy>
  <cp:revision>10</cp:revision>
  <cp:lastPrinted>2024-11-12T04:01:00Z</cp:lastPrinted>
  <dcterms:created xsi:type="dcterms:W3CDTF">2024-11-12T06:44:00Z</dcterms:created>
  <dcterms:modified xsi:type="dcterms:W3CDTF">2024-11-21T00:00:00Z</dcterms:modified>
</cp:coreProperties>
</file>