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30" w:rsidRPr="001529AF" w:rsidRDefault="00163E30" w:rsidP="00163E30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E30" w:rsidRPr="001529AF" w:rsidRDefault="00163E30" w:rsidP="00163E30">
      <w:pPr>
        <w:keepNext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63E30" w:rsidRPr="001529AF" w:rsidRDefault="00163E30" w:rsidP="00163E30">
      <w:pPr>
        <w:keepNext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163E30" w:rsidRPr="001529AF" w:rsidRDefault="00163E30" w:rsidP="00163E30">
      <w:pPr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63E30" w:rsidRPr="001529AF" w:rsidRDefault="00163E30" w:rsidP="00163E30">
      <w:pPr>
        <w:jc w:val="center"/>
        <w:textAlignment w:val="baseline"/>
        <w:rPr>
          <w:sz w:val="28"/>
        </w:rPr>
      </w:pPr>
    </w:p>
    <w:p w:rsidR="00163E30" w:rsidRPr="001529AF" w:rsidRDefault="00163E30" w:rsidP="00163E30">
      <w:pPr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63E30" w:rsidRPr="001529AF" w:rsidRDefault="00163E30" w:rsidP="00163E30">
      <w:pPr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63E30" w:rsidRPr="001529AF" w:rsidTr="00121254">
        <w:tc>
          <w:tcPr>
            <w:tcW w:w="675" w:type="dxa"/>
          </w:tcPr>
          <w:p w:rsidR="00163E30" w:rsidRPr="001529AF" w:rsidRDefault="00163E30" w:rsidP="00121254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3E30" w:rsidRPr="004035D3" w:rsidRDefault="00614EC2" w:rsidP="00121254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13.09.2024</w:t>
            </w:r>
          </w:p>
        </w:tc>
        <w:tc>
          <w:tcPr>
            <w:tcW w:w="3827" w:type="dxa"/>
          </w:tcPr>
          <w:p w:rsidR="00163E30" w:rsidRPr="001529AF" w:rsidRDefault="00163E30" w:rsidP="00121254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63E30" w:rsidRPr="001529AF" w:rsidRDefault="00163E30" w:rsidP="00121254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E30" w:rsidRPr="00713DEF" w:rsidRDefault="00614EC2" w:rsidP="00614EC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</w:t>
            </w:r>
            <w:r w:rsidR="00163E30" w:rsidRPr="00381F3E">
              <w:rPr>
                <w:b/>
                <w:sz w:val="28"/>
                <w:szCs w:val="28"/>
              </w:rPr>
              <w:t>-</w:t>
            </w:r>
            <w:r w:rsidR="00163E30">
              <w:rPr>
                <w:b/>
                <w:sz w:val="28"/>
                <w:szCs w:val="28"/>
              </w:rPr>
              <w:t xml:space="preserve">НПА </w:t>
            </w:r>
          </w:p>
        </w:tc>
      </w:tr>
    </w:tbl>
    <w:p w:rsidR="00163E30" w:rsidRPr="001529AF" w:rsidRDefault="00163E30" w:rsidP="00163E30">
      <w:pPr>
        <w:jc w:val="center"/>
        <w:textAlignment w:val="baseline"/>
        <w:rPr>
          <w:sz w:val="28"/>
          <w:szCs w:val="28"/>
        </w:rPr>
      </w:pPr>
    </w:p>
    <w:p w:rsidR="00A36955" w:rsidRDefault="00163E30" w:rsidP="00556443">
      <w:pPr>
        <w:pStyle w:val="a3"/>
        <w:spacing w:before="0" w:after="0" w:afterAutospacing="0"/>
        <w:jc w:val="center"/>
        <w:rPr>
          <w:rStyle w:val="FontStyle13"/>
          <w:sz w:val="28"/>
          <w:szCs w:val="28"/>
        </w:rPr>
      </w:pPr>
      <w:r w:rsidRPr="00565F60">
        <w:rPr>
          <w:rStyle w:val="FontStyle13"/>
          <w:sz w:val="28"/>
          <w:szCs w:val="28"/>
        </w:rPr>
        <w:t>О внесении изменений в постановление Администрации Яковлевского муниципального округа</w:t>
      </w:r>
      <w:r w:rsidR="00565F60" w:rsidRPr="00565F60">
        <w:rPr>
          <w:rStyle w:val="FontStyle13"/>
          <w:sz w:val="28"/>
          <w:szCs w:val="28"/>
        </w:rPr>
        <w:t xml:space="preserve"> от 21.09.2023</w:t>
      </w:r>
      <w:r w:rsidR="00AE7695">
        <w:rPr>
          <w:rStyle w:val="FontStyle13"/>
          <w:sz w:val="28"/>
          <w:szCs w:val="28"/>
        </w:rPr>
        <w:t xml:space="preserve"> </w:t>
      </w:r>
      <w:r w:rsidR="00565F60" w:rsidRPr="00565F60">
        <w:rPr>
          <w:rStyle w:val="FontStyle13"/>
          <w:sz w:val="28"/>
          <w:szCs w:val="28"/>
        </w:rPr>
        <w:t>№</w:t>
      </w:r>
      <w:r w:rsidR="00AE7695">
        <w:rPr>
          <w:rStyle w:val="FontStyle13"/>
          <w:sz w:val="28"/>
          <w:szCs w:val="28"/>
        </w:rPr>
        <w:t xml:space="preserve"> </w:t>
      </w:r>
      <w:r w:rsidR="00565F60" w:rsidRPr="00565F60">
        <w:rPr>
          <w:rStyle w:val="FontStyle13"/>
          <w:sz w:val="28"/>
          <w:szCs w:val="28"/>
        </w:rPr>
        <w:t>32-НПА</w:t>
      </w:r>
    </w:p>
    <w:p w:rsidR="00163E30" w:rsidRPr="00565F60" w:rsidRDefault="00565F60" w:rsidP="00556443">
      <w:pPr>
        <w:pStyle w:val="a3"/>
        <w:spacing w:before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F60">
        <w:rPr>
          <w:rStyle w:val="FontStyle13"/>
          <w:sz w:val="28"/>
          <w:szCs w:val="28"/>
        </w:rPr>
        <w:t xml:space="preserve"> «Об </w:t>
      </w:r>
      <w:r w:rsidR="00163E30" w:rsidRPr="00565F60">
        <w:rPr>
          <w:rStyle w:val="FontStyle13"/>
          <w:sz w:val="28"/>
          <w:szCs w:val="28"/>
        </w:rPr>
        <w:t xml:space="preserve"> утверждении П</w:t>
      </w:r>
      <w:r w:rsidR="00163E30" w:rsidRPr="00565F60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</w:p>
    <w:p w:rsidR="00163E30" w:rsidRPr="00565F60" w:rsidRDefault="00163E30" w:rsidP="00556443">
      <w:pPr>
        <w:pStyle w:val="a3"/>
        <w:spacing w:before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F6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бюджетных </w:t>
      </w:r>
      <w:r w:rsidRPr="00565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образовательных </w:t>
      </w:r>
      <w:r w:rsidRPr="00565F60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</w:p>
    <w:p w:rsidR="00163E30" w:rsidRPr="00565F60" w:rsidRDefault="00163E30" w:rsidP="00556443">
      <w:pPr>
        <w:pStyle w:val="a3"/>
        <w:spacing w:before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60">
        <w:rPr>
          <w:rFonts w:ascii="Times New Roman" w:hAnsi="Times New Roman" w:cs="Times New Roman"/>
          <w:b/>
          <w:bCs/>
          <w:sz w:val="28"/>
          <w:szCs w:val="28"/>
        </w:rPr>
        <w:t>Яковлевского муниципального округа</w:t>
      </w:r>
      <w:r w:rsidR="00565F60" w:rsidRPr="00565F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3E30" w:rsidRPr="00AE4149" w:rsidRDefault="00163E30" w:rsidP="00163E30">
      <w:pPr>
        <w:pStyle w:val="Style5"/>
        <w:spacing w:line="276" w:lineRule="auto"/>
        <w:jc w:val="center"/>
        <w:rPr>
          <w:rStyle w:val="FontStyle13"/>
          <w:b w:val="0"/>
          <w:sz w:val="28"/>
          <w:szCs w:val="28"/>
        </w:rPr>
      </w:pPr>
    </w:p>
    <w:p w:rsidR="00163E30" w:rsidRPr="00043F91" w:rsidRDefault="00163E30" w:rsidP="00556443">
      <w:pPr>
        <w:pStyle w:val="ConsPlusNormal"/>
        <w:spacing w:line="276" w:lineRule="auto"/>
        <w:ind w:firstLine="709"/>
        <w:contextualSpacing/>
        <w:jc w:val="both"/>
        <w:rPr>
          <w:rStyle w:val="FontStyle14"/>
          <w:b/>
          <w:sz w:val="28"/>
          <w:szCs w:val="28"/>
        </w:rPr>
      </w:pPr>
      <w:r w:rsidRPr="00043F91">
        <w:rPr>
          <w:rStyle w:val="FontStyle13"/>
          <w:b w:val="0"/>
          <w:sz w:val="28"/>
          <w:szCs w:val="28"/>
        </w:rPr>
        <w:t xml:space="preserve">В соответствии с  Законом Приморского края от 25.04.2013 № 188-КЗ «Об оплате труда  работников государственных учреждений Приморского края», в целях </w:t>
      </w:r>
      <w:proofErr w:type="gramStart"/>
      <w:r w:rsidRPr="00043F91">
        <w:rPr>
          <w:rStyle w:val="FontStyle13"/>
          <w:b w:val="0"/>
          <w:sz w:val="28"/>
          <w:szCs w:val="28"/>
        </w:rPr>
        <w:t>приведения системы оплаты труда работников муниципальных учреждений</w:t>
      </w:r>
      <w:proofErr w:type="gramEnd"/>
      <w:r w:rsidRPr="00043F91">
        <w:rPr>
          <w:rStyle w:val="FontStyle13"/>
          <w:b w:val="0"/>
          <w:sz w:val="28"/>
          <w:szCs w:val="28"/>
        </w:rPr>
        <w:t xml:space="preserve"> в соответствие действующему законодательству, </w:t>
      </w:r>
      <w:r w:rsidR="00043F91">
        <w:rPr>
          <w:rStyle w:val="FontStyle13"/>
          <w:b w:val="0"/>
          <w:sz w:val="28"/>
          <w:szCs w:val="28"/>
        </w:rPr>
        <w:t>руководствуясь</w:t>
      </w:r>
      <w:r w:rsidRPr="00043F91">
        <w:rPr>
          <w:rStyle w:val="FontStyle13"/>
          <w:b w:val="0"/>
          <w:sz w:val="28"/>
          <w:szCs w:val="28"/>
        </w:rPr>
        <w:t xml:space="preserve"> Устав</w:t>
      </w:r>
      <w:r w:rsidR="00043F91">
        <w:rPr>
          <w:rStyle w:val="FontStyle13"/>
          <w:b w:val="0"/>
          <w:sz w:val="28"/>
          <w:szCs w:val="28"/>
        </w:rPr>
        <w:t>ом</w:t>
      </w:r>
      <w:r w:rsidRPr="00043F91">
        <w:rPr>
          <w:rStyle w:val="FontStyle13"/>
          <w:b w:val="0"/>
          <w:sz w:val="28"/>
          <w:szCs w:val="28"/>
        </w:rPr>
        <w:t xml:space="preserve"> Яковлевского муниципального</w:t>
      </w:r>
      <w:r w:rsidR="00565F60" w:rsidRPr="00043F91">
        <w:rPr>
          <w:rStyle w:val="FontStyle13"/>
          <w:b w:val="0"/>
          <w:sz w:val="28"/>
          <w:szCs w:val="28"/>
        </w:rPr>
        <w:t xml:space="preserve"> округа</w:t>
      </w:r>
      <w:r w:rsidRPr="00043F91">
        <w:rPr>
          <w:rStyle w:val="FontStyle13"/>
          <w:b w:val="0"/>
          <w:sz w:val="28"/>
          <w:szCs w:val="28"/>
        </w:rPr>
        <w:t xml:space="preserve">, Администрация Яковлевского муниципального </w:t>
      </w:r>
      <w:r w:rsidR="00043F91">
        <w:rPr>
          <w:rStyle w:val="FontStyle13"/>
          <w:b w:val="0"/>
          <w:sz w:val="28"/>
          <w:szCs w:val="28"/>
        </w:rPr>
        <w:t>округа</w:t>
      </w:r>
    </w:p>
    <w:p w:rsidR="00163E30" w:rsidRPr="00043F91" w:rsidRDefault="00163E30" w:rsidP="00556443">
      <w:pPr>
        <w:pStyle w:val="Style5"/>
        <w:spacing w:line="276" w:lineRule="auto"/>
        <w:contextualSpacing/>
        <w:jc w:val="both"/>
        <w:rPr>
          <w:rStyle w:val="FontStyle13"/>
          <w:b w:val="0"/>
          <w:sz w:val="28"/>
          <w:szCs w:val="28"/>
        </w:rPr>
      </w:pPr>
    </w:p>
    <w:p w:rsidR="00163E30" w:rsidRPr="00043F91" w:rsidRDefault="00163E30" w:rsidP="00556443">
      <w:pPr>
        <w:pStyle w:val="Style5"/>
        <w:spacing w:line="276" w:lineRule="auto"/>
        <w:contextualSpacing/>
        <w:jc w:val="both"/>
        <w:rPr>
          <w:rStyle w:val="FontStyle13"/>
          <w:sz w:val="28"/>
          <w:szCs w:val="28"/>
        </w:rPr>
      </w:pPr>
      <w:r w:rsidRPr="00043F91">
        <w:rPr>
          <w:rStyle w:val="FontStyle13"/>
          <w:sz w:val="28"/>
          <w:szCs w:val="28"/>
        </w:rPr>
        <w:t>ПОСТАНОВЛЯЕТ:</w:t>
      </w:r>
    </w:p>
    <w:p w:rsidR="00163E30" w:rsidRPr="00043F91" w:rsidRDefault="00163E30" w:rsidP="00556443">
      <w:pPr>
        <w:pStyle w:val="Style5"/>
        <w:spacing w:line="276" w:lineRule="auto"/>
        <w:contextualSpacing/>
        <w:jc w:val="both"/>
        <w:rPr>
          <w:rStyle w:val="FontStyle13"/>
          <w:b w:val="0"/>
          <w:sz w:val="28"/>
          <w:szCs w:val="28"/>
        </w:rPr>
      </w:pPr>
    </w:p>
    <w:p w:rsidR="00565F60" w:rsidRPr="00043F91" w:rsidRDefault="00565F60" w:rsidP="00556443">
      <w:pPr>
        <w:pStyle w:val="a3"/>
        <w:spacing w:before="0" w:after="0" w:afterAutospacing="0"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43F91">
        <w:rPr>
          <w:rStyle w:val="FontStyle14"/>
          <w:sz w:val="28"/>
          <w:szCs w:val="28"/>
        </w:rPr>
        <w:t>1.</w:t>
      </w:r>
      <w:r w:rsidR="00043F91">
        <w:rPr>
          <w:rStyle w:val="FontStyle14"/>
          <w:sz w:val="28"/>
          <w:szCs w:val="28"/>
        </w:rPr>
        <w:t xml:space="preserve"> </w:t>
      </w:r>
      <w:r w:rsidRPr="00043F91">
        <w:rPr>
          <w:rStyle w:val="FontStyle14"/>
          <w:sz w:val="28"/>
          <w:szCs w:val="28"/>
        </w:rPr>
        <w:t>Внести в Положение об оплате труда работников муниципальных бюджетных образовательных организаций Яковлевского муниципального округа</w:t>
      </w:r>
      <w:r w:rsidR="00043F91">
        <w:rPr>
          <w:rStyle w:val="FontStyle14"/>
          <w:sz w:val="28"/>
          <w:szCs w:val="28"/>
        </w:rPr>
        <w:t>,</w:t>
      </w:r>
      <w:r w:rsidRPr="00043F91">
        <w:rPr>
          <w:rStyle w:val="FontStyle14"/>
          <w:sz w:val="28"/>
          <w:szCs w:val="28"/>
        </w:rPr>
        <w:t xml:space="preserve"> утвержденное постановлением Администрации Яковлевского муниципального округа от 21.09.2023 №</w:t>
      </w:r>
      <w:r w:rsidR="00043F91">
        <w:rPr>
          <w:rStyle w:val="FontStyle14"/>
          <w:sz w:val="28"/>
          <w:szCs w:val="28"/>
        </w:rPr>
        <w:t xml:space="preserve"> </w:t>
      </w:r>
      <w:r w:rsidRPr="00043F91">
        <w:rPr>
          <w:rStyle w:val="FontStyle14"/>
          <w:sz w:val="28"/>
          <w:szCs w:val="28"/>
        </w:rPr>
        <w:t xml:space="preserve">32-НПА </w:t>
      </w:r>
      <w:r w:rsidRPr="00043F91">
        <w:rPr>
          <w:rStyle w:val="FontStyle13"/>
          <w:b w:val="0"/>
          <w:sz w:val="28"/>
          <w:szCs w:val="28"/>
        </w:rPr>
        <w:t>«Об  утверждении П</w:t>
      </w:r>
      <w:r w:rsidRPr="00043F91">
        <w:rPr>
          <w:rFonts w:ascii="Times New Roman" w:hAnsi="Times New Roman" w:cs="Times New Roman"/>
          <w:bCs/>
          <w:sz w:val="28"/>
          <w:szCs w:val="28"/>
        </w:rPr>
        <w:t xml:space="preserve">оложения об оплате труда работников муниципальных бюджетных </w:t>
      </w:r>
      <w:r w:rsidRPr="00043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образовательных </w:t>
      </w:r>
      <w:r w:rsidRPr="00043F91">
        <w:rPr>
          <w:rFonts w:ascii="Times New Roman" w:hAnsi="Times New Roman" w:cs="Times New Roman"/>
          <w:bCs/>
          <w:sz w:val="28"/>
          <w:szCs w:val="28"/>
        </w:rPr>
        <w:t>организаций Яковлевского муниципального округа» (далее</w:t>
      </w:r>
      <w:r w:rsidR="00043F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F91">
        <w:rPr>
          <w:rFonts w:ascii="Times New Roman" w:hAnsi="Times New Roman" w:cs="Times New Roman"/>
          <w:bCs/>
          <w:sz w:val="28"/>
          <w:szCs w:val="28"/>
        </w:rPr>
        <w:t>-</w:t>
      </w:r>
      <w:r w:rsidR="00043F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F91">
        <w:rPr>
          <w:rFonts w:ascii="Times New Roman" w:hAnsi="Times New Roman" w:cs="Times New Roman"/>
          <w:bCs/>
          <w:sz w:val="28"/>
          <w:szCs w:val="28"/>
        </w:rPr>
        <w:t xml:space="preserve">Положение) </w:t>
      </w:r>
      <w:r w:rsidR="00043F91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постановлений от  20.11.2023 № 145-НПА, от 30.11.2023 № 160-НПА, от 24.04.2024 № 318-НПА) </w:t>
      </w:r>
      <w:r w:rsidRPr="00043F91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043F91">
        <w:rPr>
          <w:rFonts w:ascii="Times New Roman" w:hAnsi="Times New Roman" w:cs="Times New Roman"/>
          <w:bCs/>
          <w:sz w:val="28"/>
          <w:szCs w:val="28"/>
        </w:rPr>
        <w:t>:</w:t>
      </w:r>
    </w:p>
    <w:p w:rsidR="004C0BCA" w:rsidRPr="008C5FCA" w:rsidRDefault="00163E30" w:rsidP="0055644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5FCA">
        <w:rPr>
          <w:rStyle w:val="FontStyle14"/>
          <w:sz w:val="28"/>
          <w:szCs w:val="28"/>
        </w:rPr>
        <w:t xml:space="preserve">1.1. </w:t>
      </w:r>
      <w:r w:rsidR="004C0BCA" w:rsidRPr="008C5FCA">
        <w:rPr>
          <w:rStyle w:val="FontStyle14"/>
          <w:sz w:val="28"/>
          <w:szCs w:val="28"/>
        </w:rPr>
        <w:t>Изложить п.</w:t>
      </w:r>
      <w:r w:rsidR="004C0BCA" w:rsidRPr="008C5FCA">
        <w:rPr>
          <w:sz w:val="28"/>
          <w:szCs w:val="28"/>
        </w:rPr>
        <w:t>2.7. Положения в следующей редакции:</w:t>
      </w:r>
    </w:p>
    <w:p w:rsidR="004C0BCA" w:rsidRDefault="008C5FCA" w:rsidP="00556443">
      <w:pPr>
        <w:shd w:val="clear" w:color="auto" w:fill="FFFFFF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«2.7. </w:t>
      </w:r>
      <w:r w:rsidR="004C0BCA" w:rsidRPr="008C5FCA">
        <w:rPr>
          <w:sz w:val="28"/>
          <w:szCs w:val="28"/>
        </w:rPr>
        <w:t>Для оценки результатов деятельности работника организации и установления работнику размера стимулирующих выплат создается Комиссия. Состав Комиссии и ее полномочия утверждаются приказом руководителя организации с учетом мнения представительного органа работников. Заседания к</w:t>
      </w:r>
      <w:r w:rsidR="00DF4BE8">
        <w:rPr>
          <w:sz w:val="28"/>
          <w:szCs w:val="28"/>
        </w:rPr>
        <w:t xml:space="preserve">омиссии проводятся ежеквартально по итогам </w:t>
      </w:r>
      <w:r w:rsidR="00DF4BE8">
        <w:rPr>
          <w:sz w:val="28"/>
          <w:szCs w:val="28"/>
        </w:rPr>
        <w:lastRenderedPageBreak/>
        <w:t>работы предыдущего квартала</w:t>
      </w:r>
      <w:r w:rsidR="004C0BCA" w:rsidRPr="008C5FCA">
        <w:rPr>
          <w:sz w:val="28"/>
          <w:szCs w:val="28"/>
        </w:rPr>
        <w:t>.</w:t>
      </w:r>
      <w:r w:rsidR="00DF4BE8">
        <w:rPr>
          <w:sz w:val="28"/>
          <w:szCs w:val="28"/>
        </w:rPr>
        <w:t xml:space="preserve"> На основании протокола комиссии </w:t>
      </w:r>
      <w:r w:rsidR="004C0BCA" w:rsidRPr="008C5FCA">
        <w:rPr>
          <w:sz w:val="28"/>
          <w:szCs w:val="28"/>
        </w:rPr>
        <w:t>издается приказ руководителя организации об установлении работникам стимулирующих выплат.</w:t>
      </w:r>
      <w:r w:rsidRPr="008C5FCA">
        <w:rPr>
          <w:sz w:val="28"/>
          <w:szCs w:val="28"/>
        </w:rPr>
        <w:t>»</w:t>
      </w:r>
    </w:p>
    <w:p w:rsidR="00043F91" w:rsidRPr="00DE7D17" w:rsidRDefault="008C5FCA" w:rsidP="00556443">
      <w:pPr>
        <w:overflowPunct/>
        <w:autoSpaceDE/>
        <w:adjustRightInd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14"/>
          <w:sz w:val="28"/>
          <w:szCs w:val="28"/>
        </w:rPr>
        <w:t>1.2</w:t>
      </w:r>
      <w:r w:rsidR="00163E30" w:rsidRPr="00DE7D17">
        <w:rPr>
          <w:rStyle w:val="FontStyle14"/>
          <w:sz w:val="28"/>
          <w:szCs w:val="28"/>
        </w:rPr>
        <w:t xml:space="preserve"> </w:t>
      </w:r>
      <w:r w:rsidR="00043F91" w:rsidRPr="00DE7D17">
        <w:rPr>
          <w:rStyle w:val="FontStyle14"/>
          <w:sz w:val="28"/>
          <w:szCs w:val="28"/>
        </w:rPr>
        <w:t xml:space="preserve">Изложить пункт </w:t>
      </w:r>
      <w:r w:rsidR="00565F60" w:rsidRPr="00DE7D17">
        <w:rPr>
          <w:color w:val="000000"/>
          <w:sz w:val="28"/>
          <w:szCs w:val="28"/>
        </w:rPr>
        <w:t>5.6</w:t>
      </w:r>
      <w:r w:rsidR="00043F91" w:rsidRPr="00DE7D17">
        <w:rPr>
          <w:color w:val="000000"/>
          <w:sz w:val="28"/>
          <w:szCs w:val="28"/>
        </w:rPr>
        <w:t xml:space="preserve"> Положения в следующей редакции:</w:t>
      </w:r>
    </w:p>
    <w:p w:rsidR="00440696" w:rsidRPr="00043F91" w:rsidRDefault="00043F91" w:rsidP="00556443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440696" w:rsidRPr="00043F91">
        <w:rPr>
          <w:color w:val="000000"/>
          <w:sz w:val="28"/>
          <w:szCs w:val="28"/>
        </w:rPr>
        <w:t>5.6. Выплаты за качество выполняемых работ и (или) выплаты за интенсивность и высокие результаты работы производятся ежеквартально на основании решения комиссии по оценке выполнения целевых показателей эффективности деятельности руководителя организации при главе Администрации Яковлевского муниципального округа.</w:t>
      </w:r>
    </w:p>
    <w:p w:rsidR="00440696" w:rsidRPr="00043F91" w:rsidRDefault="00440696" w:rsidP="00556443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43F91">
        <w:rPr>
          <w:color w:val="000000"/>
          <w:sz w:val="28"/>
          <w:szCs w:val="28"/>
        </w:rPr>
        <w:t xml:space="preserve">Оценка работы руководителей на предмет выполнения ими целевых показателей эффективности деятельности, утвержденных </w:t>
      </w:r>
      <w:r w:rsidRPr="00043F91">
        <w:rPr>
          <w:sz w:val="28"/>
          <w:szCs w:val="28"/>
        </w:rPr>
        <w:t xml:space="preserve">Приложениями  5, 6, 7, осуществляется один раз в три месяца  (не позднее 15 числа месяца, следующего за отчётным периодом) комиссией при главе </w:t>
      </w:r>
      <w:r w:rsidRPr="00043F91">
        <w:rPr>
          <w:color w:val="000000"/>
          <w:sz w:val="28"/>
          <w:szCs w:val="28"/>
        </w:rPr>
        <w:t>Администрации Яковлевского муниципального округа</w:t>
      </w:r>
      <w:proofErr w:type="gramStart"/>
      <w:r w:rsidR="00DE7D17">
        <w:rPr>
          <w:color w:val="000000"/>
          <w:sz w:val="28"/>
          <w:szCs w:val="28"/>
        </w:rPr>
        <w:t>.».</w:t>
      </w:r>
      <w:proofErr w:type="gramEnd"/>
    </w:p>
    <w:p w:rsidR="00163E30" w:rsidRDefault="00440696" w:rsidP="00556443">
      <w:pPr>
        <w:spacing w:line="276" w:lineRule="auto"/>
        <w:contextualSpacing/>
        <w:jc w:val="both"/>
        <w:rPr>
          <w:sz w:val="28"/>
          <w:szCs w:val="28"/>
        </w:rPr>
      </w:pPr>
      <w:r w:rsidRPr="00043F91">
        <w:rPr>
          <w:sz w:val="28"/>
          <w:szCs w:val="28"/>
        </w:rPr>
        <w:t xml:space="preserve">         </w:t>
      </w:r>
      <w:r w:rsidR="008C5FCA">
        <w:rPr>
          <w:sz w:val="28"/>
          <w:szCs w:val="28"/>
        </w:rPr>
        <w:t>1.3</w:t>
      </w:r>
      <w:r w:rsidR="00DE7D17">
        <w:rPr>
          <w:sz w:val="28"/>
          <w:szCs w:val="28"/>
        </w:rPr>
        <w:t xml:space="preserve">. Изложить приложение № 5 </w:t>
      </w:r>
      <w:r w:rsidRPr="00043F91">
        <w:rPr>
          <w:sz w:val="28"/>
          <w:szCs w:val="28"/>
        </w:rPr>
        <w:t xml:space="preserve">к Положению в новой редакции согласно </w:t>
      </w:r>
      <w:r w:rsidR="00DE7D17">
        <w:rPr>
          <w:sz w:val="28"/>
          <w:szCs w:val="28"/>
        </w:rPr>
        <w:t>п</w:t>
      </w:r>
      <w:r w:rsidRPr="00043F91">
        <w:rPr>
          <w:sz w:val="28"/>
          <w:szCs w:val="28"/>
        </w:rPr>
        <w:t>риложени</w:t>
      </w:r>
      <w:r w:rsidR="00DE7D17">
        <w:rPr>
          <w:sz w:val="28"/>
          <w:szCs w:val="28"/>
        </w:rPr>
        <w:t>ю 1</w:t>
      </w:r>
      <w:r w:rsidRPr="00043F91">
        <w:rPr>
          <w:sz w:val="28"/>
          <w:szCs w:val="28"/>
        </w:rPr>
        <w:t xml:space="preserve"> к настоящему постановлению.</w:t>
      </w:r>
    </w:p>
    <w:p w:rsidR="00DE7D17" w:rsidRDefault="00DE7D17" w:rsidP="00556443">
      <w:pPr>
        <w:spacing w:line="276" w:lineRule="auto"/>
        <w:contextualSpacing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         1.</w:t>
      </w:r>
      <w:r w:rsidR="008C5FCA">
        <w:rPr>
          <w:sz w:val="28"/>
          <w:szCs w:val="28"/>
        </w:rPr>
        <w:t>4</w:t>
      </w:r>
      <w:r w:rsidRPr="00DE7D17">
        <w:rPr>
          <w:sz w:val="28"/>
          <w:szCs w:val="28"/>
        </w:rPr>
        <w:t>. Изложить приложени</w:t>
      </w:r>
      <w:r>
        <w:rPr>
          <w:sz w:val="28"/>
          <w:szCs w:val="28"/>
        </w:rPr>
        <w:t>е</w:t>
      </w:r>
      <w:r w:rsidRPr="00DE7D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 xml:space="preserve">к Положению в новой редакции согласно </w:t>
      </w:r>
      <w:r>
        <w:rPr>
          <w:sz w:val="28"/>
          <w:szCs w:val="28"/>
        </w:rPr>
        <w:t>п</w:t>
      </w:r>
      <w:r w:rsidRPr="00DE7D17">
        <w:rPr>
          <w:sz w:val="28"/>
          <w:szCs w:val="28"/>
        </w:rPr>
        <w:t>риложени</w:t>
      </w:r>
      <w:r>
        <w:rPr>
          <w:sz w:val="28"/>
          <w:szCs w:val="28"/>
        </w:rPr>
        <w:t>ю 2</w:t>
      </w:r>
      <w:r w:rsidRPr="00DE7D17">
        <w:rPr>
          <w:sz w:val="28"/>
          <w:szCs w:val="28"/>
        </w:rPr>
        <w:t xml:space="preserve"> к настоящему постановлению.</w:t>
      </w:r>
    </w:p>
    <w:p w:rsidR="00DE7D17" w:rsidRDefault="00DE7D17" w:rsidP="00556443">
      <w:pPr>
        <w:spacing w:line="276" w:lineRule="auto"/>
        <w:contextualSpacing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         1.</w:t>
      </w:r>
      <w:r w:rsidR="008C5FCA">
        <w:rPr>
          <w:sz w:val="28"/>
          <w:szCs w:val="28"/>
        </w:rPr>
        <w:t>5</w:t>
      </w:r>
      <w:r>
        <w:rPr>
          <w:sz w:val="28"/>
          <w:szCs w:val="28"/>
        </w:rPr>
        <w:t>. Изложить приложение</w:t>
      </w:r>
      <w:r w:rsidRPr="00DE7D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 xml:space="preserve">к Положению в новой редакции согласно </w:t>
      </w:r>
      <w:r>
        <w:rPr>
          <w:sz w:val="28"/>
          <w:szCs w:val="28"/>
        </w:rPr>
        <w:t>п</w:t>
      </w:r>
      <w:r w:rsidRPr="00DE7D17">
        <w:rPr>
          <w:sz w:val="28"/>
          <w:szCs w:val="28"/>
        </w:rPr>
        <w:t>риложени</w:t>
      </w:r>
      <w:r>
        <w:rPr>
          <w:sz w:val="28"/>
          <w:szCs w:val="28"/>
        </w:rPr>
        <w:t>ю 3</w:t>
      </w:r>
      <w:r w:rsidRPr="00DE7D17">
        <w:rPr>
          <w:sz w:val="28"/>
          <w:szCs w:val="28"/>
        </w:rPr>
        <w:t xml:space="preserve"> к настоящему постановлению.</w:t>
      </w:r>
    </w:p>
    <w:p w:rsidR="00163E30" w:rsidRPr="00043F91" w:rsidRDefault="00DE7D17" w:rsidP="00556443">
      <w:pPr>
        <w:spacing w:line="276" w:lineRule="auto"/>
        <w:ind w:firstLine="709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63E30" w:rsidRPr="00043F91">
        <w:rPr>
          <w:rStyle w:val="FontStyle14"/>
          <w:sz w:val="28"/>
          <w:szCs w:val="28"/>
        </w:rPr>
        <w:t xml:space="preserve">. Опубликовать настоящее постановление в газете «Сельский труженик» и </w:t>
      </w:r>
      <w:r>
        <w:rPr>
          <w:rStyle w:val="FontStyle14"/>
          <w:sz w:val="28"/>
          <w:szCs w:val="28"/>
        </w:rPr>
        <w:t xml:space="preserve">разместить на официальном сайте </w:t>
      </w:r>
      <w:r w:rsidR="00163E30" w:rsidRPr="00043F91">
        <w:rPr>
          <w:rStyle w:val="FontStyle14"/>
          <w:sz w:val="28"/>
          <w:szCs w:val="28"/>
        </w:rPr>
        <w:t xml:space="preserve">Яковлевского муниципального </w:t>
      </w:r>
      <w:r>
        <w:rPr>
          <w:rStyle w:val="FontStyle14"/>
          <w:sz w:val="28"/>
          <w:szCs w:val="28"/>
        </w:rPr>
        <w:t>округа</w:t>
      </w:r>
      <w:r w:rsidR="00163E30" w:rsidRPr="00043F91">
        <w:rPr>
          <w:rStyle w:val="FontStyle14"/>
          <w:sz w:val="28"/>
          <w:szCs w:val="28"/>
        </w:rPr>
        <w:t xml:space="preserve"> в </w:t>
      </w:r>
      <w:r>
        <w:rPr>
          <w:rStyle w:val="FontStyle14"/>
          <w:sz w:val="28"/>
          <w:szCs w:val="28"/>
        </w:rPr>
        <w:t xml:space="preserve">информационно-телекоммуникационной </w:t>
      </w:r>
      <w:r w:rsidR="00163E30" w:rsidRPr="00043F91">
        <w:rPr>
          <w:rStyle w:val="FontStyle14"/>
          <w:sz w:val="28"/>
          <w:szCs w:val="28"/>
        </w:rPr>
        <w:t>сети Интернет.</w:t>
      </w:r>
    </w:p>
    <w:p w:rsidR="00163E30" w:rsidRPr="00043F91" w:rsidRDefault="008C5FCA" w:rsidP="00556443">
      <w:pPr>
        <w:pStyle w:val="Style8"/>
        <w:spacing w:line="276" w:lineRule="auto"/>
        <w:ind w:firstLine="709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63E30" w:rsidRPr="00043F91">
        <w:rPr>
          <w:rStyle w:val="FontStyle14"/>
          <w:sz w:val="28"/>
          <w:szCs w:val="28"/>
        </w:rPr>
        <w:t xml:space="preserve">. Контроль </w:t>
      </w:r>
      <w:r w:rsidR="00DE7D17">
        <w:rPr>
          <w:rStyle w:val="FontStyle14"/>
          <w:sz w:val="28"/>
          <w:szCs w:val="28"/>
        </w:rPr>
        <w:t>исполнения</w:t>
      </w:r>
      <w:r w:rsidR="00163E30" w:rsidRPr="00043F91">
        <w:rPr>
          <w:rStyle w:val="FontStyle14"/>
          <w:sz w:val="28"/>
          <w:szCs w:val="28"/>
        </w:rPr>
        <w:t xml:space="preserve"> настоящего постановления оставляю за собой.</w:t>
      </w:r>
    </w:p>
    <w:p w:rsidR="00163E30" w:rsidRPr="00043F91" w:rsidRDefault="008C5FCA" w:rsidP="00556443">
      <w:pPr>
        <w:pStyle w:val="Style8"/>
        <w:spacing w:line="276" w:lineRule="auto"/>
        <w:ind w:firstLine="709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163E30" w:rsidRPr="00043F91">
        <w:rPr>
          <w:rStyle w:val="FontStyle14"/>
          <w:sz w:val="28"/>
          <w:szCs w:val="28"/>
        </w:rPr>
        <w:t>. Настоящее постановление вступает в силу  с 1</w:t>
      </w:r>
      <w:r w:rsidR="00535921">
        <w:rPr>
          <w:rStyle w:val="FontStyle14"/>
          <w:sz w:val="28"/>
          <w:szCs w:val="28"/>
        </w:rPr>
        <w:t>5</w:t>
      </w:r>
      <w:r w:rsidR="00163E30" w:rsidRPr="00043F91">
        <w:rPr>
          <w:rStyle w:val="FontStyle14"/>
          <w:sz w:val="28"/>
          <w:szCs w:val="28"/>
        </w:rPr>
        <w:t xml:space="preserve"> </w:t>
      </w:r>
      <w:r w:rsidR="00440696" w:rsidRPr="00043F91">
        <w:rPr>
          <w:rStyle w:val="FontStyle14"/>
          <w:sz w:val="28"/>
          <w:szCs w:val="28"/>
        </w:rPr>
        <w:t>сентября  2024</w:t>
      </w:r>
      <w:r w:rsidR="00163E30" w:rsidRPr="00043F91">
        <w:rPr>
          <w:rStyle w:val="FontStyle14"/>
          <w:sz w:val="28"/>
          <w:szCs w:val="28"/>
        </w:rPr>
        <w:t xml:space="preserve"> года.</w:t>
      </w:r>
    </w:p>
    <w:p w:rsidR="00163E30" w:rsidRPr="00043F91" w:rsidRDefault="00163E30" w:rsidP="00043F91">
      <w:pPr>
        <w:spacing w:line="276" w:lineRule="auto"/>
        <w:contextualSpacing/>
        <w:jc w:val="both"/>
        <w:rPr>
          <w:sz w:val="28"/>
          <w:szCs w:val="28"/>
        </w:rPr>
      </w:pPr>
    </w:p>
    <w:p w:rsidR="00163E30" w:rsidRPr="008E5A9F" w:rsidRDefault="00163E30" w:rsidP="00163E30">
      <w:pPr>
        <w:spacing w:line="276" w:lineRule="auto"/>
        <w:rPr>
          <w:sz w:val="28"/>
          <w:szCs w:val="28"/>
        </w:rPr>
      </w:pPr>
    </w:p>
    <w:p w:rsidR="00163E30" w:rsidRPr="008E5A9F" w:rsidRDefault="00163E30" w:rsidP="00163E30">
      <w:pPr>
        <w:rPr>
          <w:sz w:val="28"/>
          <w:szCs w:val="28"/>
        </w:rPr>
      </w:pPr>
    </w:p>
    <w:p w:rsidR="00163E30" w:rsidRDefault="00163E30" w:rsidP="00163E30">
      <w:pPr>
        <w:rPr>
          <w:sz w:val="28"/>
          <w:szCs w:val="28"/>
        </w:rPr>
      </w:pPr>
      <w:r w:rsidRPr="008E5A9F">
        <w:rPr>
          <w:sz w:val="28"/>
          <w:szCs w:val="28"/>
        </w:rPr>
        <w:t xml:space="preserve">Глава Яковлевского </w:t>
      </w:r>
    </w:p>
    <w:p w:rsidR="00163E30" w:rsidRPr="008E5A9F" w:rsidRDefault="00163E30" w:rsidP="00163E30">
      <w:pPr>
        <w:rPr>
          <w:sz w:val="28"/>
          <w:szCs w:val="28"/>
        </w:rPr>
      </w:pPr>
      <w:r w:rsidRPr="008E5A9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="004406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E7D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163E30" w:rsidRDefault="00163E30"/>
    <w:p w:rsidR="00163E30" w:rsidRDefault="00163E30"/>
    <w:p w:rsidR="00163E30" w:rsidRDefault="00163E30"/>
    <w:p w:rsidR="00163E30" w:rsidRDefault="00163E30"/>
    <w:p w:rsidR="00121254" w:rsidRDefault="00121254"/>
    <w:p w:rsidR="00121254" w:rsidRDefault="00121254"/>
    <w:p w:rsidR="00121254" w:rsidRDefault="00121254"/>
    <w:p w:rsidR="00121254" w:rsidRDefault="00121254"/>
    <w:p w:rsidR="00121254" w:rsidRDefault="00121254"/>
    <w:p w:rsidR="00121254" w:rsidRDefault="00121254"/>
    <w:p w:rsidR="00121254" w:rsidRDefault="00121254"/>
    <w:p w:rsidR="00121254" w:rsidRDefault="00121254"/>
    <w:p w:rsidR="00121254" w:rsidRDefault="00121254"/>
    <w:p w:rsidR="00121254" w:rsidRDefault="00121254"/>
    <w:p w:rsidR="00121254" w:rsidRDefault="00121254"/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21254" w:rsidRPr="005471FE" w:rsidTr="00614EC2">
        <w:trPr>
          <w:trHeight w:val="148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254" w:rsidRPr="005471FE" w:rsidRDefault="00121254" w:rsidP="00614EC2">
            <w:pPr>
              <w:overflowPunct/>
              <w:autoSpaceDE/>
              <w:autoSpaceDN/>
              <w:adjustRightInd/>
              <w:spacing w:after="20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Приложение 1</w:t>
            </w:r>
            <w:r w:rsidRPr="005471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к постановлению  Администрации  </w:t>
            </w:r>
            <w:r w:rsidRPr="005471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Яковлевского муниципального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округа</w:t>
            </w:r>
            <w:r w:rsidRPr="005471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5471FE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>от</w:t>
            </w:r>
            <w:r w:rsidR="00614EC2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471FE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="00614EC2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 xml:space="preserve">13.09.2024    №   </w:t>
            </w:r>
            <w:r w:rsidRPr="005471FE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 xml:space="preserve">  </w:t>
            </w:r>
            <w:r w:rsidR="00614EC2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>642</w:t>
            </w:r>
            <w:r w:rsidRPr="005471FE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>-НПА</w:t>
            </w:r>
          </w:p>
        </w:tc>
      </w:tr>
    </w:tbl>
    <w:p w:rsidR="00121254" w:rsidRPr="005471FE" w:rsidRDefault="00121254" w:rsidP="00121254">
      <w:pPr>
        <w:overflowPunct/>
        <w:autoSpaceDE/>
        <w:autoSpaceDN/>
        <w:adjustRightInd/>
        <w:spacing w:after="200"/>
        <w:ind w:hanging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471FE">
        <w:rPr>
          <w:rFonts w:eastAsiaTheme="minorHAnsi"/>
          <w:b/>
          <w:sz w:val="28"/>
          <w:szCs w:val="28"/>
          <w:lang w:eastAsia="en-US"/>
        </w:rPr>
        <w:t>Показатели эффективности деятельности руководителей общеобразовательных организаций</w:t>
      </w:r>
    </w:p>
    <w:tbl>
      <w:tblPr>
        <w:tblStyle w:val="1"/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2126"/>
        <w:gridCol w:w="1560"/>
        <w:gridCol w:w="1276"/>
      </w:tblGrid>
      <w:tr w:rsidR="00AC682C" w:rsidRPr="005471FE" w:rsidTr="00AC682C">
        <w:trPr>
          <w:trHeight w:val="496"/>
        </w:trPr>
        <w:tc>
          <w:tcPr>
            <w:tcW w:w="1843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</w:tcPr>
          <w:p w:rsidR="00AC682C" w:rsidRPr="00AC682C" w:rsidRDefault="00AC682C" w:rsidP="00121254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Критерии оценки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126" w:type="dxa"/>
          </w:tcPr>
          <w:p w:rsidR="00AC682C" w:rsidRPr="005471FE" w:rsidRDefault="00AC682C" w:rsidP="00AC682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условия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43" w:type="dxa"/>
            <w:vMerge w:val="restart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Достижения образовательных результатов</w:t>
            </w: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Доля выпускников, получивших аттестат об основном общем образовании в основной период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весь период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Средний балл по русскому языку и математике (ОГЭ)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на уровне краевых показателей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 раз по итогам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Доля выпускников, получивших аттестат о среднем общем образовании в основной период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весь период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Средний балл по русскому языку и математике (ЕГЭ)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на уровне краевых показателей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 раз по итогам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Качество образования по итогам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четверти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, года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40% - 50%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  50%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Успеваемость по итогам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четверти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, года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бъективность оценивания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ВПР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по итогам ФИ СОКО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1210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>Реализация Концепции кластерной политики, сетевое взаимодействие с предприятиями, СПО, Вузами</w:t>
            </w:r>
          </w:p>
        </w:tc>
        <w:tc>
          <w:tcPr>
            <w:tcW w:w="2126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на начало учебного года</w:t>
            </w:r>
          </w:p>
        </w:tc>
        <w:tc>
          <w:tcPr>
            <w:tcW w:w="1560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 xml:space="preserve">Победители муниципального этапа </w:t>
            </w:r>
            <w:proofErr w:type="spellStart"/>
            <w:r w:rsidRPr="00723D73">
              <w:rPr>
                <w:rFonts w:eastAsiaTheme="minorHAnsi"/>
                <w:sz w:val="24"/>
                <w:szCs w:val="24"/>
                <w:lang w:eastAsia="en-US"/>
              </w:rPr>
              <w:t>ВсОШ</w:t>
            </w:r>
            <w:proofErr w:type="spellEnd"/>
            <w:r w:rsidRPr="00723D73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 xml:space="preserve">Победители и призеры регионального этапа </w:t>
            </w:r>
            <w:proofErr w:type="spellStart"/>
            <w:r w:rsidRPr="00723D73">
              <w:rPr>
                <w:rFonts w:eastAsiaTheme="minorHAnsi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2126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>Протоколы олимпиад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 раз по итогам</w:t>
            </w:r>
          </w:p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>1б за каждого</w:t>
            </w:r>
          </w:p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>5б и 3б за каждого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 xml:space="preserve">Победители и призеры в перечневых олимпиадах, конкурсах </w:t>
            </w:r>
          </w:p>
        </w:tc>
        <w:tc>
          <w:tcPr>
            <w:tcW w:w="2126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количеству вошедших в ГИР</w:t>
            </w:r>
          </w:p>
        </w:tc>
        <w:tc>
          <w:tcPr>
            <w:tcW w:w="1560" w:type="dxa"/>
          </w:tcPr>
          <w:p w:rsidR="00AC682C" w:rsidRPr="00723D73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23D73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ОО стипендиатов Губернатора, премии Главы района, Золотых медалистов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раз по итогам учебного года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1б за каждого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843" w:type="dxa"/>
            <w:vMerge w:val="restart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>Достижения воспитательны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х</w:t>
            </w: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результатов</w:t>
            </w: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Создан и работает ШСК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наличие документации ,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  % детей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Создан школьный музей, музейный уголок</w:t>
            </w:r>
            <w:proofErr w:type="gram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наличие программы развития 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охват детей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10%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Охват доп. образованием в ОО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не менее 85% от общего числа </w:t>
            </w:r>
            <w:proofErr w:type="gram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1330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Отсутствие-снижение обучающихся, состоящих на учете ПДН,</w:t>
            </w:r>
            <w:r w:rsidRPr="00D62E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КДН. 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Выполнение всеобуча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Не поставлены на учет в течение полугодия, учебного года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Участие в СПТ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снижение контингента детей с высочайшей вероятностью вовлечения по результатам СПТ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100% охват обучающихся 7-11-х </w:t>
            </w:r>
            <w:proofErr w:type="spell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летнего отдыха и трудоустройство обучающихся 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100% охват детей льготных категорий, состоящих на учете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 за каждую смену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проект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«Школьники Приморья»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Пушкинская карта,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Арсеньевская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карта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80% 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обучающихся 7-11-х классов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1б 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Участие в конкурсах различного уровня детей с ОВЗ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90% охват детей с ОВЗ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1843" w:type="dxa"/>
            <w:vMerge w:val="restart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>Создание условий в ОО</w:t>
            </w: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административно-управленческого аппарата из расчета 1 ставка на 15 педагогов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АУП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совмещение не 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более 9 ч в неделю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 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Привлечение молодых специалистов в ОО. Организация наставничества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В текущем учебном году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1б за каждого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Средняя нагрузка учителей по ОО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Коэффициент совмещения -1,3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 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Доля педагогов, занятых в муниципальном управлении РМО-руководители, РИМС,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20% от общего числа педагогических работников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Участие в добровольной сертификации педагогов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ЕГЭ на 100 баллов)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 за каждого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педагогических работников, аттестованных на высшую, первую квалификационную категорию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Свыше 50 % от общего числа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 за каждого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конкурсах профессионального мастерства муниципального, 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2126" w:type="dxa"/>
          </w:tcPr>
          <w:p w:rsidR="00AC682C" w:rsidRPr="006E5CFA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E5CFA">
              <w:rPr>
                <w:rFonts w:eastAsiaTheme="minorHAnsi"/>
                <w:sz w:val="24"/>
                <w:szCs w:val="24"/>
                <w:lang w:eastAsia="en-US"/>
              </w:rPr>
              <w:t>Победители</w:t>
            </w:r>
          </w:p>
          <w:p w:rsidR="00AC682C" w:rsidRPr="006E5CFA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6E5CFA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E5CFA">
              <w:rPr>
                <w:rFonts w:eastAsiaTheme="minorHAnsi"/>
                <w:sz w:val="24"/>
                <w:szCs w:val="24"/>
                <w:lang w:eastAsia="en-US"/>
              </w:rPr>
              <w:t xml:space="preserve">Победители, призеры </w:t>
            </w:r>
          </w:p>
        </w:tc>
        <w:tc>
          <w:tcPr>
            <w:tcW w:w="1560" w:type="dxa"/>
          </w:tcPr>
          <w:p w:rsidR="00AC682C" w:rsidRPr="006E5CFA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E5CFA">
              <w:rPr>
                <w:rFonts w:eastAsiaTheme="minorHAnsi"/>
                <w:sz w:val="24"/>
                <w:szCs w:val="24"/>
                <w:lang w:eastAsia="en-US"/>
              </w:rPr>
              <w:t>2б за каждого</w:t>
            </w:r>
          </w:p>
          <w:p w:rsidR="00AC682C" w:rsidRPr="006E5CFA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E5CFA">
              <w:rPr>
                <w:rFonts w:eastAsiaTheme="minorHAnsi"/>
                <w:sz w:val="24"/>
                <w:szCs w:val="24"/>
                <w:lang w:eastAsia="en-US"/>
              </w:rPr>
              <w:t xml:space="preserve">5 б </w:t>
            </w:r>
          </w:p>
          <w:p w:rsidR="00AC682C" w:rsidRPr="006E5CFA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E5CFA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Курсовая переподготовка по повышению уровня предметных компетенций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50 % педагогов владеют повышенным уровнем предметных компетенций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«Демография» - организация горячего питания, в том числе за родительскую плату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Охват питанием не менее 80%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Мониторинг ГИС РО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заполнение в течение периода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D0391">
              <w:rPr>
                <w:rFonts w:eastAsiaTheme="minorHAnsi"/>
                <w:sz w:val="24"/>
                <w:szCs w:val="24"/>
                <w:lang w:eastAsia="en-US"/>
              </w:rPr>
              <w:t xml:space="preserve">Точка Роста- организация семинаров муниципального, краевого уровня, </w:t>
            </w:r>
          </w:p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D0391">
              <w:rPr>
                <w:rFonts w:eastAsiaTheme="minorHAnsi"/>
                <w:sz w:val="24"/>
                <w:szCs w:val="24"/>
                <w:lang w:eastAsia="en-US"/>
              </w:rPr>
              <w:t>организация программ дополнительного образования</w:t>
            </w:r>
          </w:p>
        </w:tc>
        <w:tc>
          <w:tcPr>
            <w:tcW w:w="2126" w:type="dxa"/>
          </w:tcPr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D0391">
              <w:rPr>
                <w:rFonts w:eastAsiaTheme="minorHAnsi"/>
                <w:sz w:val="24"/>
                <w:szCs w:val="24"/>
                <w:lang w:eastAsia="en-US"/>
              </w:rPr>
              <w:t>Не менее одного</w:t>
            </w:r>
          </w:p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D0391">
              <w:rPr>
                <w:rFonts w:eastAsiaTheme="minorHAnsi"/>
                <w:sz w:val="24"/>
                <w:szCs w:val="24"/>
                <w:lang w:eastAsia="en-US"/>
              </w:rPr>
              <w:t>Охват не менее 60% доп. программами</w:t>
            </w:r>
          </w:p>
        </w:tc>
        <w:tc>
          <w:tcPr>
            <w:tcW w:w="1560" w:type="dxa"/>
          </w:tcPr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D0391">
              <w:rPr>
                <w:rFonts w:eastAsiaTheme="minorHAnsi"/>
                <w:sz w:val="24"/>
                <w:szCs w:val="24"/>
                <w:lang w:eastAsia="en-US"/>
              </w:rPr>
              <w:t>3б</w:t>
            </w:r>
          </w:p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D0391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D0391">
              <w:rPr>
                <w:rFonts w:eastAsiaTheme="minorHAnsi"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43" w:type="dxa"/>
            <w:vMerge w:val="restart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>Качество управления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предписаний контрольно-надзорных органов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Текущий учебный год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-10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б по вине руководителя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Своевременность, достоверность, качество исполнения документов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-20 б 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Эффективное расходование краевых субвенций Выполнение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целевых показателей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ФОТ +ученические расходы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-10б неэффективность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Эффективное расходование топливно-энергетических ресурсов, воды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В рамках доведенных лимитов, экономия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-10б-перерасход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Отсутствие обоснованных жалоб от педагогов, родителей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Своевременное разрешение конфликтов на уровне ОО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случаев травматизма педагогов, обучающихся 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антитеррористических норм, требований ПБ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актуального ПБ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43" w:type="dxa"/>
            <w:vMerge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 подвоза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Наличие автобусов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 5 до 10 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43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Содержание стационарных котельных</w:t>
            </w:r>
          </w:p>
        </w:tc>
        <w:tc>
          <w:tcPr>
            <w:tcW w:w="212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Бесперебойная работа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1276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682C" w:rsidRPr="005471FE" w:rsidTr="00AC682C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843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Итого максимально</w:t>
            </w:r>
          </w:p>
        </w:tc>
        <w:tc>
          <w:tcPr>
            <w:tcW w:w="1560" w:type="dxa"/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180 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682C" w:rsidRPr="005471FE" w:rsidRDefault="00AC682C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21254" w:rsidRPr="005471FE" w:rsidRDefault="00121254" w:rsidP="00121254">
      <w:pPr>
        <w:overflowPunct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21254" w:rsidRPr="005471FE" w:rsidRDefault="00121254" w:rsidP="00121254">
      <w:pPr>
        <w:overflowPunct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121254" w:rsidRPr="005471FE" w:rsidRDefault="00121254" w:rsidP="00121254">
      <w:pPr>
        <w:overflowPunct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121254" w:rsidRPr="005471FE" w:rsidRDefault="00121254" w:rsidP="00121254">
      <w:pPr>
        <w:overflowPunct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121254" w:rsidRPr="005471FE" w:rsidRDefault="00121254" w:rsidP="00121254">
      <w:pPr>
        <w:overflowPunct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121254" w:rsidRPr="005471FE" w:rsidRDefault="00121254" w:rsidP="00121254">
      <w:pPr>
        <w:overflowPunct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121254" w:rsidRDefault="00121254" w:rsidP="00121254">
      <w:pPr>
        <w:overflowPunct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121254" w:rsidRPr="005471FE" w:rsidRDefault="00121254" w:rsidP="00121254">
      <w:pPr>
        <w:overflowPunct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121254" w:rsidRPr="005471FE" w:rsidRDefault="00AC682C" w:rsidP="00121254">
      <w:pPr>
        <w:overflowPunct/>
        <w:autoSpaceDE/>
        <w:autoSpaceDN/>
        <w:adjustRightInd/>
        <w:spacing w:after="200"/>
        <w:jc w:val="right"/>
        <w:rPr>
          <w:rFonts w:eastAsiaTheme="minorHAnsi"/>
          <w:color w:val="000000"/>
          <w:sz w:val="24"/>
          <w:szCs w:val="24"/>
          <w:u w:val="single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>Приложение № 2</w:t>
      </w:r>
      <w:r w:rsidR="00121254" w:rsidRPr="005471FE">
        <w:rPr>
          <w:rFonts w:eastAsiaTheme="minorHAnsi"/>
          <w:color w:val="000000"/>
          <w:sz w:val="24"/>
          <w:szCs w:val="24"/>
          <w:lang w:eastAsia="en-US"/>
        </w:rPr>
        <w:br/>
        <w:t xml:space="preserve">к постановлению  Администрации  </w:t>
      </w:r>
      <w:r w:rsidR="00121254" w:rsidRPr="005471FE">
        <w:rPr>
          <w:rFonts w:eastAsiaTheme="minorHAnsi"/>
          <w:color w:val="000000"/>
          <w:sz w:val="24"/>
          <w:szCs w:val="24"/>
          <w:lang w:eastAsia="en-US"/>
        </w:rPr>
        <w:br/>
        <w:t>Яковлевского муниципального</w:t>
      </w:r>
      <w:r w:rsidR="00121254">
        <w:rPr>
          <w:rFonts w:eastAsiaTheme="minorHAnsi"/>
          <w:color w:val="000000"/>
          <w:sz w:val="24"/>
          <w:szCs w:val="24"/>
          <w:lang w:eastAsia="en-US"/>
        </w:rPr>
        <w:t xml:space="preserve"> округа</w:t>
      </w:r>
      <w:r w:rsidR="00121254" w:rsidRPr="005471F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121254" w:rsidRPr="005471FE">
        <w:rPr>
          <w:rFonts w:eastAsiaTheme="minorHAnsi"/>
          <w:color w:val="000000"/>
          <w:sz w:val="24"/>
          <w:szCs w:val="24"/>
          <w:lang w:eastAsia="en-US"/>
        </w:rPr>
        <w:br/>
      </w:r>
      <w:r w:rsidR="00121254" w:rsidRPr="005471FE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от  </w:t>
      </w:r>
      <w:r w:rsidR="00614EC2">
        <w:rPr>
          <w:rFonts w:eastAsiaTheme="minorHAnsi"/>
          <w:color w:val="000000"/>
          <w:sz w:val="24"/>
          <w:szCs w:val="24"/>
          <w:u w:val="single"/>
          <w:lang w:eastAsia="en-US"/>
        </w:rPr>
        <w:t>13.09.2024</w:t>
      </w:r>
      <w:r w:rsidR="00121254" w:rsidRPr="005471FE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  №  </w:t>
      </w:r>
      <w:r w:rsidR="00614EC2">
        <w:rPr>
          <w:rFonts w:eastAsiaTheme="minorHAnsi"/>
          <w:color w:val="000000"/>
          <w:sz w:val="24"/>
          <w:szCs w:val="24"/>
          <w:u w:val="single"/>
          <w:lang w:eastAsia="en-US"/>
        </w:rPr>
        <w:t>642</w:t>
      </w:r>
      <w:r w:rsidR="00121254" w:rsidRPr="005471FE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 -НПА</w:t>
      </w:r>
    </w:p>
    <w:p w:rsidR="00121254" w:rsidRPr="005471FE" w:rsidRDefault="00121254" w:rsidP="00121254">
      <w:pPr>
        <w:overflowPunct/>
        <w:autoSpaceDE/>
        <w:autoSpaceDN/>
        <w:adjustRightInd/>
        <w:spacing w:after="200"/>
        <w:ind w:hanging="567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5471FE">
        <w:rPr>
          <w:rFonts w:eastAsiaTheme="minorHAnsi"/>
          <w:b/>
          <w:color w:val="000000"/>
          <w:sz w:val="28"/>
          <w:szCs w:val="28"/>
          <w:lang w:eastAsia="en-US"/>
        </w:rPr>
        <w:t>Показатели эффективности деятельности руководителей дошкольных образовательных организаций</w:t>
      </w:r>
    </w:p>
    <w:tbl>
      <w:tblPr>
        <w:tblStyle w:val="1"/>
        <w:tblpPr w:leftFromText="180" w:rightFromText="180" w:vertAnchor="text" w:tblpX="-635" w:tblpY="33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1984"/>
        <w:gridCol w:w="1276"/>
        <w:gridCol w:w="1134"/>
      </w:tblGrid>
      <w:tr w:rsidR="00121254" w:rsidRPr="005471FE" w:rsidTr="00121254">
        <w:trPr>
          <w:trHeight w:val="144"/>
        </w:trPr>
        <w:tc>
          <w:tcPr>
            <w:tcW w:w="2093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5471FE">
              <w:rPr>
                <w:rFonts w:eastAsia="Arial"/>
                <w:sz w:val="24"/>
                <w:szCs w:val="24"/>
                <w:lang w:bidi="ru-RU"/>
              </w:rPr>
              <w:t>Наименования показателя</w:t>
            </w: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5471FE">
              <w:rPr>
                <w:rFonts w:eastAsia="Arial"/>
                <w:sz w:val="24"/>
                <w:szCs w:val="24"/>
                <w:lang w:bidi="ru-RU"/>
              </w:rPr>
              <w:t>Критерии оценки показателя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5471FE">
              <w:rPr>
                <w:rFonts w:eastAsia="Arial"/>
                <w:sz w:val="24"/>
                <w:szCs w:val="24"/>
                <w:lang w:bidi="ru-RU"/>
              </w:rPr>
              <w:t>Условия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5471FE">
              <w:rPr>
                <w:rFonts w:eastAsia="Arial"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5471FE">
              <w:rPr>
                <w:rFonts w:eastAsia="Arial"/>
                <w:sz w:val="24"/>
                <w:szCs w:val="24"/>
                <w:lang w:bidi="ru-RU"/>
              </w:rPr>
              <w:t>факт</w:t>
            </w: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 w:val="restart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>Достижение качества предоставления услуги по присмотру и уходу за детьми</w:t>
            </w: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="Arial"/>
                <w:spacing w:val="-4"/>
                <w:w w:val="105"/>
                <w:sz w:val="24"/>
                <w:szCs w:val="24"/>
                <w:lang w:eastAsia="en-US" w:bidi="ru-RU"/>
              </w:rPr>
              <w:t xml:space="preserve">Показатель </w:t>
            </w:r>
            <w:r w:rsidRPr="005471FE">
              <w:rPr>
                <w:rFonts w:eastAsia="Arial"/>
                <w:spacing w:val="-5"/>
                <w:w w:val="105"/>
                <w:sz w:val="24"/>
                <w:szCs w:val="24"/>
                <w:lang w:eastAsia="en-US" w:bidi="ru-RU"/>
              </w:rPr>
              <w:t xml:space="preserve">функционирования 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ДОУ (количество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ab/>
              <w:t>дето-</w:t>
            </w:r>
            <w:r w:rsidRPr="005471FE">
              <w:rPr>
                <w:rFonts w:eastAsia="Arial"/>
                <w:spacing w:val="-6"/>
                <w:w w:val="105"/>
                <w:sz w:val="24"/>
                <w:szCs w:val="24"/>
                <w:lang w:eastAsia="en-US" w:bidi="ru-RU"/>
              </w:rPr>
              <w:t>дней</w:t>
            </w:r>
            <w:r w:rsidRPr="005471FE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>)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Не менее 200 </w:t>
            </w:r>
            <w:proofErr w:type="spell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детодней</w:t>
            </w:r>
            <w:proofErr w:type="spellEnd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на 1 ребенка в год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900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Снижение количества пропусков по болезни, реализация программы </w:t>
            </w:r>
            <w:proofErr w:type="spell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здоровьесбережения</w:t>
            </w:r>
            <w:proofErr w:type="spellEnd"/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 10 до 20 дней в год на ребенка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900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Сохранность контингента, показатели посещаемости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Не менее 95% списочного состава в отчетный период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900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Отсутствие случаев травматизма в период нахождения  в образовательной организации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495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="Arial"/>
                <w:sz w:val="24"/>
                <w:szCs w:val="24"/>
                <w:lang w:bidi="ru-RU"/>
              </w:rPr>
              <w:t>Доля детей в возрасте от 5 до 7 лет, охваченных дополнительным образованием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80% детей 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 w:val="restart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Эффективность реализации программ развития </w:t>
            </w: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Наличие в организации педагого</w:t>
            </w:r>
            <w:proofErr w:type="gram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победителей  и призеров  по результатам конкурса профессионального мастерства ( за исключением дистанционных и заочных)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За каждого педагога -победителя, призера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655"/>
        </w:trPr>
        <w:tc>
          <w:tcPr>
            <w:tcW w:w="2093" w:type="dxa"/>
            <w:vMerge/>
            <w:tcBorders>
              <w:bottom w:val="nil"/>
            </w:tcBorders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организации–воспитанников победителей и призеров по результатам международных, всероссийских, региональных и муниципальных олимпиад, конкурсов, соревнований 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Не менее 50 % </w:t>
            </w:r>
            <w:proofErr w:type="spell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отобщего</w:t>
            </w:r>
            <w:proofErr w:type="spellEnd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числа за отчетный период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173"/>
        </w:trPr>
        <w:tc>
          <w:tcPr>
            <w:tcW w:w="2093" w:type="dxa"/>
            <w:tcBorders>
              <w:top w:val="nil"/>
              <w:bottom w:val="nil"/>
            </w:tcBorders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Arial"/>
                <w:w w:val="105"/>
                <w:sz w:val="24"/>
                <w:szCs w:val="24"/>
                <w:lang w:eastAsia="en-US" w:bidi="ru-RU"/>
              </w:rPr>
            </w:pPr>
            <w:r w:rsidRPr="005471FE">
              <w:rPr>
                <w:rFonts w:eastAsia="Arial"/>
                <w:spacing w:val="-6"/>
                <w:w w:val="105"/>
                <w:sz w:val="24"/>
                <w:szCs w:val="24"/>
                <w:lang w:eastAsia="en-US" w:bidi="ru-RU"/>
              </w:rPr>
              <w:t xml:space="preserve">Наличие призового 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места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ab/>
              <w:t>у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ДОУ по </w:t>
            </w:r>
            <w:r w:rsidRPr="005471FE">
              <w:rPr>
                <w:rFonts w:eastAsia="Arial"/>
                <w:spacing w:val="-4"/>
                <w:w w:val="105"/>
                <w:sz w:val="24"/>
                <w:szCs w:val="24"/>
                <w:lang w:eastAsia="en-US" w:bidi="ru-RU"/>
              </w:rPr>
              <w:t xml:space="preserve">итогам </w:t>
            </w:r>
            <w:r w:rsidRPr="005471FE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 xml:space="preserve">проведения </w:t>
            </w:r>
            <w:r w:rsidRPr="005471FE">
              <w:rPr>
                <w:rFonts w:eastAsia="Arial"/>
                <w:spacing w:val="-5"/>
                <w:w w:val="105"/>
                <w:sz w:val="24"/>
                <w:szCs w:val="24"/>
                <w:lang w:eastAsia="en-US" w:bidi="ru-RU"/>
              </w:rPr>
              <w:t xml:space="preserve">международных, 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всероссийских, </w:t>
            </w:r>
            <w:r w:rsidRPr="005471FE">
              <w:rPr>
                <w:rFonts w:eastAsia="Arial"/>
                <w:spacing w:val="-5"/>
                <w:w w:val="105"/>
                <w:sz w:val="24"/>
                <w:szCs w:val="24"/>
                <w:lang w:eastAsia="en-US" w:bidi="ru-RU"/>
              </w:rPr>
              <w:t xml:space="preserve">региональных </w:t>
            </w:r>
            <w:r w:rsidRPr="005471FE">
              <w:rPr>
                <w:rFonts w:eastAsia="Arial"/>
                <w:spacing w:val="-18"/>
                <w:w w:val="105"/>
                <w:sz w:val="24"/>
                <w:szCs w:val="24"/>
                <w:lang w:eastAsia="en-US" w:bidi="ru-RU"/>
              </w:rPr>
              <w:t xml:space="preserve">и 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районных конкурсов </w:t>
            </w:r>
            <w:r w:rsidRPr="005471FE">
              <w:rPr>
                <w:rFonts w:eastAsia="Arial"/>
                <w:spacing w:val="-18"/>
                <w:w w:val="105"/>
                <w:sz w:val="24"/>
                <w:szCs w:val="24"/>
                <w:lang w:eastAsia="en-US" w:bidi="ru-RU"/>
              </w:rPr>
              <w:t xml:space="preserve">и </w:t>
            </w:r>
            <w:r w:rsidRPr="005471FE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 xml:space="preserve">соревнований 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tabs>
                <w:tab w:val="left" w:pos="1647"/>
              </w:tabs>
              <w:overflowPunct/>
              <w:adjustRightInd/>
              <w:rPr>
                <w:rFonts w:eastAsia="Arial"/>
                <w:sz w:val="24"/>
                <w:szCs w:val="24"/>
                <w:lang w:eastAsia="en-US" w:bidi="ru-RU"/>
              </w:rPr>
            </w:pP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За каждое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мероприятие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tcBorders>
              <w:top w:val="nil"/>
            </w:tcBorders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>Организация</w:t>
            </w:r>
            <w:r w:rsidRPr="005471FE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ab/>
            </w:r>
            <w:r w:rsidRPr="005471FE">
              <w:rPr>
                <w:rFonts w:eastAsia="Arial"/>
                <w:spacing w:val="-18"/>
                <w:w w:val="105"/>
                <w:sz w:val="24"/>
                <w:szCs w:val="24"/>
                <w:lang w:eastAsia="en-US" w:bidi="ru-RU"/>
              </w:rPr>
              <w:t xml:space="preserve">и </w:t>
            </w:r>
            <w:r w:rsidRPr="005471FE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>проведение</w:t>
            </w:r>
            <w:r w:rsidRPr="005471FE">
              <w:rPr>
                <w:rFonts w:eastAsia="Arial"/>
                <w:spacing w:val="-20"/>
                <w:w w:val="105"/>
                <w:sz w:val="24"/>
                <w:szCs w:val="24"/>
                <w:lang w:eastAsia="en-US" w:bidi="ru-RU"/>
              </w:rPr>
              <w:t xml:space="preserve"> </w:t>
            </w:r>
            <w:r w:rsidRPr="005471FE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>на</w:t>
            </w:r>
            <w:r w:rsidRPr="005471FE">
              <w:rPr>
                <w:rFonts w:eastAsia="Arial"/>
                <w:spacing w:val="-20"/>
                <w:w w:val="105"/>
                <w:sz w:val="24"/>
                <w:szCs w:val="24"/>
                <w:lang w:eastAsia="en-US" w:bidi="ru-RU"/>
              </w:rPr>
              <w:t xml:space="preserve"> 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базе</w:t>
            </w:r>
            <w:r w:rsidRPr="005471FE">
              <w:rPr>
                <w:rFonts w:eastAsia="Arial"/>
                <w:spacing w:val="-20"/>
                <w:w w:val="105"/>
                <w:sz w:val="24"/>
                <w:szCs w:val="24"/>
                <w:lang w:eastAsia="en-US" w:bidi="ru-RU"/>
              </w:rPr>
              <w:t xml:space="preserve"> 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ДОУ  районных и </w:t>
            </w:r>
            <w:r w:rsidRPr="005471FE">
              <w:rPr>
                <w:rFonts w:eastAsia="Arial"/>
                <w:spacing w:val="-5"/>
                <w:w w:val="105"/>
                <w:sz w:val="24"/>
                <w:szCs w:val="24"/>
                <w:lang w:eastAsia="en-US" w:bidi="ru-RU"/>
              </w:rPr>
              <w:t xml:space="preserve">(или) </w:t>
            </w:r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краевых </w:t>
            </w:r>
            <w:r w:rsidRPr="005471FE">
              <w:rPr>
                <w:rFonts w:eastAsia="Arial"/>
                <w:spacing w:val="-4"/>
                <w:w w:val="105"/>
                <w:sz w:val="24"/>
                <w:szCs w:val="24"/>
                <w:lang w:eastAsia="en-US" w:bidi="ru-RU"/>
              </w:rPr>
              <w:t xml:space="preserve">мероприятий 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tabs>
                <w:tab w:val="left" w:pos="1647"/>
              </w:tabs>
              <w:overflowPunct/>
              <w:adjustRightInd/>
              <w:ind w:left="144"/>
              <w:rPr>
                <w:rFonts w:eastAsia="Arial"/>
                <w:sz w:val="24"/>
                <w:szCs w:val="24"/>
                <w:lang w:eastAsia="en-US" w:bidi="ru-RU"/>
              </w:rPr>
            </w:pPr>
            <w:proofErr w:type="spellStart"/>
            <w:r w:rsidRPr="005471FE">
              <w:rPr>
                <w:rFonts w:eastAsia="Arial"/>
                <w:w w:val="105"/>
                <w:sz w:val="24"/>
                <w:szCs w:val="24"/>
                <w:lang w:val="en-US" w:eastAsia="en-US" w:bidi="ru-RU"/>
              </w:rPr>
              <w:t>За</w:t>
            </w:r>
            <w:proofErr w:type="spellEnd"/>
            <w:r w:rsidRPr="005471FE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 каждое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471FE">
              <w:rPr>
                <w:rFonts w:eastAsia="Arial"/>
                <w:w w:val="105"/>
                <w:sz w:val="24"/>
                <w:szCs w:val="24"/>
                <w:lang w:val="en-US" w:eastAsia="en-US" w:bidi="ru-RU"/>
              </w:rPr>
              <w:t>мероприятие</w:t>
            </w:r>
            <w:proofErr w:type="spellEnd"/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 w:val="restart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>Степень информационной</w:t>
            </w: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>открытости деятельности ДОО</w:t>
            </w: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Качество заполнения 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АИС СГО,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100%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883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Соответствие сайта всем требованиям. Ведение аккаунтов в </w:t>
            </w:r>
            <w:proofErr w:type="spell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соц.сетях</w:t>
            </w:r>
            <w:proofErr w:type="spellEnd"/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Своевременное освещение деятельности 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680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Создание инновационной площадки на базе ДОО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Присвоен статус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8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Организация консультативной помощи родителям. Выявление социального неблагополучия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Выявление условий воспитания 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AC682C">
        <w:trPr>
          <w:trHeight w:val="856"/>
        </w:trPr>
        <w:tc>
          <w:tcPr>
            <w:tcW w:w="2093" w:type="dxa"/>
            <w:vMerge w:val="restart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>Эффективность реализации кадровой политики в организации</w:t>
            </w: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Наличие педагогических работников в возрасте до 35 лет от общего количества педагогов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За каждого педагога до 35 лет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Выполнение квоты по приему инвалидов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 на 50 работников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Распространение педагогического опыта в профессиональном сообществе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Представление инновационных практик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2-5б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bottom"/>
          </w:tcPr>
          <w:p w:rsidR="00121254" w:rsidRPr="005471FE" w:rsidRDefault="00121254" w:rsidP="00121254">
            <w:pPr>
              <w:overflowPunct/>
              <w:adjustRightInd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5471FE">
              <w:rPr>
                <w:rFonts w:eastAsia="Arial"/>
                <w:color w:val="000000"/>
                <w:sz w:val="24"/>
                <w:szCs w:val="24"/>
                <w:lang w:bidi="ru-RU"/>
              </w:rPr>
              <w:t>Доля педагогических работников общеобразовательных организаций, прошедших повышение квалификации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bidi="ru-RU"/>
              </w:rPr>
            </w:pPr>
            <w:r w:rsidRPr="005471FE">
              <w:rPr>
                <w:rFonts w:eastAsiaTheme="minorHAnsi"/>
                <w:sz w:val="24"/>
                <w:szCs w:val="24"/>
                <w:lang w:bidi="ru-RU"/>
              </w:rPr>
              <w:t>30%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bidi="ru-RU"/>
              </w:rPr>
            </w:pPr>
            <w:r w:rsidRPr="005471FE">
              <w:rPr>
                <w:rFonts w:eastAsiaTheme="minorHAnsi"/>
                <w:sz w:val="24"/>
                <w:szCs w:val="24"/>
                <w:lang w:bidi="ru-RU"/>
              </w:rPr>
              <w:t>3б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bidi="ru-RU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Наличие педагогов, подтвердивших или вновь аттестованных на  высшую, первую  квалификационной категории 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За каждого в отчетный период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102"/>
        </w:trPr>
        <w:tc>
          <w:tcPr>
            <w:tcW w:w="2093" w:type="dxa"/>
            <w:vMerge w:val="restart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Эффективность финансово-хозяйственной деятельности учреждения </w:t>
            </w: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Отсутствие нарушений действующего законодательства РФ и иных нормативно-правовых актов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Отсутствие предписаний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контролирующих органов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  <w:p w:rsidR="00121254" w:rsidRPr="005471FE" w:rsidRDefault="00121254" w:rsidP="00AC682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-5б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обоснованных жалоб, инцидентов,  в </w:t>
            </w:r>
            <w:proofErr w:type="spell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т.ч</w:t>
            </w:r>
            <w:proofErr w:type="spellEnd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соцсетях</w:t>
            </w:r>
            <w:proofErr w:type="spellEnd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,  обращений родителей, сотрудников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Своевременное разрешение конфликтов внутри ДОО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Объем поступающих средств от платных образовательных услуг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Свыше 100000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питания  в соответствии с нормами </w:t>
            </w:r>
            <w:proofErr w:type="spellStart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СанПин</w:t>
            </w:r>
            <w:proofErr w:type="spellEnd"/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Соответствие требованиям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144"/>
        </w:trPr>
        <w:tc>
          <w:tcPr>
            <w:tcW w:w="2093" w:type="dxa"/>
            <w:vMerge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Выполнение муниципального задания.  Эффективное расходование выделенных субвенций</w:t>
            </w:r>
          </w:p>
        </w:tc>
        <w:tc>
          <w:tcPr>
            <w:tcW w:w="1984" w:type="dxa"/>
          </w:tcPr>
          <w:p w:rsidR="00121254" w:rsidRPr="005471FE" w:rsidRDefault="00121254" w:rsidP="00AC682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Комплектование групп, 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  <w:p w:rsidR="00121254" w:rsidRPr="005471FE" w:rsidRDefault="00121254" w:rsidP="00AC682C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 xml:space="preserve">-10б 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563"/>
        </w:trPr>
        <w:tc>
          <w:tcPr>
            <w:tcW w:w="2093" w:type="dxa"/>
            <w:tcBorders>
              <w:top w:val="nil"/>
              <w:bottom w:val="nil"/>
            </w:tcBorders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Обустроенность прилегающей территории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Развивающая среда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563"/>
        </w:trPr>
        <w:tc>
          <w:tcPr>
            <w:tcW w:w="2093" w:type="dxa"/>
            <w:tcBorders>
              <w:top w:val="nil"/>
              <w:bottom w:val="nil"/>
            </w:tcBorders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Эффективность расходования топливно-энергетических ресурсов, вода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Согласно лимитам, экономия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-10б перерасход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563"/>
        </w:trPr>
        <w:tc>
          <w:tcPr>
            <w:tcW w:w="2093" w:type="dxa"/>
            <w:tcBorders>
              <w:top w:val="nil"/>
              <w:bottom w:val="nil"/>
            </w:tcBorders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Выполнение планового показателя «Соотношение среднемесячной ЗП педагогических работников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Согласно Указу Президента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563"/>
        </w:trPr>
        <w:tc>
          <w:tcPr>
            <w:tcW w:w="2093" w:type="dxa"/>
            <w:tcBorders>
              <w:top w:val="nil"/>
              <w:bottom w:val="nil"/>
            </w:tcBorders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Своевременность, достоверность</w:t>
            </w: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-20б стабильно несвоевременно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1254" w:rsidRPr="005471FE" w:rsidTr="00121254">
        <w:trPr>
          <w:trHeight w:val="563"/>
        </w:trPr>
        <w:tc>
          <w:tcPr>
            <w:tcW w:w="2093" w:type="dxa"/>
            <w:tcBorders>
              <w:top w:val="nil"/>
            </w:tcBorders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Итого максимально</w:t>
            </w:r>
          </w:p>
        </w:tc>
        <w:tc>
          <w:tcPr>
            <w:tcW w:w="198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471FE">
              <w:rPr>
                <w:rFonts w:eastAsiaTheme="minorHAnsi"/>
                <w:sz w:val="24"/>
                <w:szCs w:val="24"/>
                <w:lang w:eastAsia="en-US"/>
              </w:rPr>
              <w:t>140б</w:t>
            </w:r>
          </w:p>
        </w:tc>
        <w:tc>
          <w:tcPr>
            <w:tcW w:w="1134" w:type="dxa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C682C" w:rsidRDefault="00AC682C" w:rsidP="00AC682C">
      <w:pPr>
        <w:tabs>
          <w:tab w:val="left" w:pos="2220"/>
        </w:tabs>
        <w:rPr>
          <w:rFonts w:eastAsiaTheme="minorHAnsi"/>
          <w:color w:val="000000"/>
          <w:sz w:val="24"/>
          <w:szCs w:val="24"/>
          <w:lang w:eastAsia="en-US"/>
        </w:rPr>
      </w:pPr>
    </w:p>
    <w:p w:rsidR="00121254" w:rsidRPr="005471FE" w:rsidRDefault="00121254" w:rsidP="00121254">
      <w:pPr>
        <w:tabs>
          <w:tab w:val="left" w:pos="2220"/>
        </w:tabs>
        <w:jc w:val="right"/>
        <w:rPr>
          <w:sz w:val="24"/>
          <w:szCs w:val="24"/>
        </w:rPr>
      </w:pPr>
      <w:r w:rsidRPr="005471FE">
        <w:rPr>
          <w:rFonts w:eastAsiaTheme="minorHAnsi"/>
          <w:color w:val="000000"/>
          <w:sz w:val="24"/>
          <w:szCs w:val="24"/>
          <w:lang w:eastAsia="en-US"/>
        </w:rPr>
        <w:t>Пр</w:t>
      </w:r>
      <w:r w:rsidR="00AC682C">
        <w:rPr>
          <w:rFonts w:eastAsiaTheme="minorHAnsi"/>
          <w:color w:val="000000"/>
          <w:sz w:val="24"/>
          <w:szCs w:val="24"/>
          <w:lang w:eastAsia="en-US"/>
        </w:rPr>
        <w:t>иложение № 3</w:t>
      </w:r>
      <w:r w:rsidRPr="005471F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471FE">
        <w:rPr>
          <w:rFonts w:eastAsiaTheme="minorHAnsi"/>
          <w:color w:val="000000"/>
          <w:sz w:val="24"/>
          <w:szCs w:val="24"/>
          <w:lang w:eastAsia="en-US"/>
        </w:rPr>
        <w:br/>
        <w:t xml:space="preserve">к постановлению  Администрации  </w:t>
      </w:r>
      <w:r w:rsidRPr="005471FE">
        <w:rPr>
          <w:rFonts w:eastAsiaTheme="minorHAnsi"/>
          <w:color w:val="000000"/>
          <w:sz w:val="24"/>
          <w:szCs w:val="24"/>
          <w:lang w:eastAsia="en-US"/>
        </w:rPr>
        <w:br/>
        <w:t xml:space="preserve">Яковлевского муниципального </w:t>
      </w:r>
      <w:r>
        <w:rPr>
          <w:rFonts w:eastAsiaTheme="minorHAnsi"/>
          <w:color w:val="000000"/>
          <w:sz w:val="24"/>
          <w:szCs w:val="24"/>
          <w:lang w:eastAsia="en-US"/>
        </w:rPr>
        <w:t>округа</w:t>
      </w:r>
      <w:r w:rsidRPr="005471FE">
        <w:rPr>
          <w:rFonts w:eastAsiaTheme="minorHAnsi"/>
          <w:color w:val="000000"/>
          <w:sz w:val="24"/>
          <w:szCs w:val="24"/>
          <w:lang w:eastAsia="en-US"/>
        </w:rPr>
        <w:br/>
      </w:r>
      <w:r w:rsidR="00614EC2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       </w:t>
      </w:r>
      <w:bookmarkStart w:id="0" w:name="_GoBack"/>
      <w:bookmarkEnd w:id="0"/>
      <w:r w:rsidR="00614EC2" w:rsidRPr="005471FE">
        <w:rPr>
          <w:rFonts w:eastAsiaTheme="minorHAnsi"/>
          <w:color w:val="000000"/>
          <w:sz w:val="24"/>
          <w:szCs w:val="24"/>
          <w:u w:val="single"/>
          <w:lang w:eastAsia="en-US"/>
        </w:rPr>
        <w:t>от</w:t>
      </w:r>
      <w:r w:rsidR="00614EC2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 </w:t>
      </w:r>
      <w:r w:rsidR="00614EC2" w:rsidRPr="005471FE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 </w:t>
      </w:r>
      <w:r w:rsidR="00614EC2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13.09.2024    №   </w:t>
      </w:r>
      <w:r w:rsidR="00614EC2" w:rsidRPr="005471FE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  </w:t>
      </w:r>
      <w:r w:rsidR="00614EC2">
        <w:rPr>
          <w:rFonts w:eastAsiaTheme="minorHAnsi"/>
          <w:color w:val="000000"/>
          <w:sz w:val="24"/>
          <w:szCs w:val="24"/>
          <w:u w:val="single"/>
          <w:lang w:eastAsia="en-US"/>
        </w:rPr>
        <w:t>642</w:t>
      </w:r>
      <w:r w:rsidR="00614EC2" w:rsidRPr="005471FE">
        <w:rPr>
          <w:rFonts w:eastAsiaTheme="minorHAnsi"/>
          <w:color w:val="000000"/>
          <w:sz w:val="24"/>
          <w:szCs w:val="24"/>
          <w:u w:val="single"/>
          <w:lang w:eastAsia="en-US"/>
        </w:rPr>
        <w:t>-НПА</w:t>
      </w:r>
      <w:r w:rsidRPr="005471FE">
        <w:rPr>
          <w:sz w:val="24"/>
          <w:szCs w:val="24"/>
        </w:rPr>
        <w:tab/>
      </w:r>
    </w:p>
    <w:p w:rsidR="00121254" w:rsidRPr="005471FE" w:rsidRDefault="00121254" w:rsidP="00121254">
      <w:pPr>
        <w:tabs>
          <w:tab w:val="left" w:pos="2220"/>
        </w:tabs>
        <w:jc w:val="right"/>
        <w:rPr>
          <w:sz w:val="24"/>
          <w:szCs w:val="24"/>
        </w:rPr>
      </w:pPr>
    </w:p>
    <w:tbl>
      <w:tblPr>
        <w:tblW w:w="9950" w:type="dxa"/>
        <w:tblInd w:w="-459" w:type="dxa"/>
        <w:tblLook w:val="04A0" w:firstRow="1" w:lastRow="0" w:firstColumn="1" w:lastColumn="0" w:noHBand="0" w:noVBand="1"/>
      </w:tblPr>
      <w:tblGrid>
        <w:gridCol w:w="9950"/>
      </w:tblGrid>
      <w:tr w:rsidR="00121254" w:rsidRPr="005471FE" w:rsidTr="00121254">
        <w:trPr>
          <w:trHeight w:val="446"/>
        </w:trPr>
        <w:tc>
          <w:tcPr>
            <w:tcW w:w="9950" w:type="dxa"/>
            <w:vAlign w:val="bottom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5471F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Показатели  </w:t>
            </w:r>
            <w:proofErr w:type="gramStart"/>
            <w:r w:rsidRPr="005471F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эффективности деятельности руководителей организаций дополнительного образования</w:t>
            </w:r>
            <w:proofErr w:type="gramEnd"/>
          </w:p>
        </w:tc>
      </w:tr>
    </w:tbl>
    <w:p w:rsidR="00121254" w:rsidRPr="005471FE" w:rsidRDefault="00121254" w:rsidP="00121254">
      <w:pPr>
        <w:rPr>
          <w:rFonts w:ascii="Calibri" w:hAnsi="Calibri"/>
          <w:vanish/>
          <w:sz w:val="22"/>
          <w:szCs w:val="22"/>
        </w:rPr>
      </w:pPr>
    </w:p>
    <w:tbl>
      <w:tblPr>
        <w:tblpPr w:leftFromText="180" w:rightFromText="180" w:vertAnchor="text" w:horzAnchor="margin" w:tblpX="-527" w:tblpY="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1984"/>
        <w:gridCol w:w="1134"/>
        <w:gridCol w:w="1134"/>
      </w:tblGrid>
      <w:tr w:rsidR="00121254" w:rsidRPr="005471FE" w:rsidTr="001212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Наименования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Критерии оценки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</w:tr>
      <w:tr w:rsidR="00121254" w:rsidRPr="005471FE" w:rsidTr="00121254">
        <w:trPr>
          <w:trHeight w:val="10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b/>
                <w:sz w:val="22"/>
                <w:szCs w:val="22"/>
                <w:lang w:eastAsia="en-US"/>
              </w:rPr>
              <w:t>Эффективность реализации программ дополнительного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b/>
                <w:sz w:val="22"/>
                <w:szCs w:val="22"/>
                <w:lang w:eastAsia="en-US"/>
              </w:rPr>
              <w:t>образования в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Доля детей от 5 до 18 лет, охваченных дополнительным образованием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85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% от общего числа </w:t>
            </w:r>
            <w:proofErr w:type="gramStart"/>
            <w:r w:rsidRPr="005471FE">
              <w:rPr>
                <w:rFonts w:eastAsia="Calibri"/>
                <w:sz w:val="22"/>
                <w:szCs w:val="22"/>
                <w:lang w:eastAsia="en-US"/>
              </w:rPr>
              <w:t>проживающих</w:t>
            </w:r>
            <w:proofErr w:type="gramEnd"/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Организация смен ЛОК на базе учреждения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участие педагогов в 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Не менее трех смен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Реализация программ патриотической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Не менее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Доля детей от 5 до 18 лет, охваченных спортивными секциями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8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0 % от общего числа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Отсутствие случаев травматизма педагогов,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trHeight w:val="76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Создание условий для получение доп. образования детя</w:t>
            </w:r>
            <w:proofErr w:type="gramStart"/>
            <w:r w:rsidRPr="005471FE">
              <w:rPr>
                <w:rFonts w:eastAsia="Calibri"/>
                <w:sz w:val="22"/>
                <w:szCs w:val="22"/>
                <w:lang w:eastAsia="en-US"/>
              </w:rPr>
              <w:t>м-</w:t>
            </w:r>
            <w:proofErr w:type="gramEnd"/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 инвалидам и детям  с ОВЗ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Не менее 50 детей с ОВЗ,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b/>
                <w:sz w:val="22"/>
                <w:szCs w:val="22"/>
                <w:lang w:eastAsia="en-US"/>
              </w:rPr>
              <w:t>Достижение результатов программы развития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Наличие в Учреждении педагого</w:t>
            </w:r>
            <w:proofErr w:type="gramStart"/>
            <w:r w:rsidRPr="005471FE">
              <w:rPr>
                <w:rFonts w:eastAsia="Calibri"/>
                <w:sz w:val="22"/>
                <w:szCs w:val="22"/>
                <w:lang w:eastAsia="en-US"/>
              </w:rPr>
              <w:t>в-</w:t>
            </w:r>
            <w:proofErr w:type="gramEnd"/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 победителей  и призеров  по результатам конкурсов  профессионального мастерства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За каждого педагога победителя, призера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trHeight w:val="93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победителей и призеров региональных соревнований, конкурсов от общего числа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30 % от общего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trHeight w:val="110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Организация и проведение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муниципальных 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>мероприятий на базе учреждения (конкурсы, выставки,  соревнования, семинары, обмен опытом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Не менее 1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trHeight w:val="8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Доля детей, состоящих на профилактическом учете или из «группы риска»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Охват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trHeight w:val="55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Охват обучающихся по сдаче нормативов ГТО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90% школьников 8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>-11-х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trHeight w:val="39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Общее руководство ШСК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Контроль  ШСК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b/>
                <w:sz w:val="22"/>
                <w:szCs w:val="22"/>
                <w:lang w:eastAsia="en-US"/>
              </w:rPr>
              <w:t>Степень информационной открытости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471FE">
              <w:rPr>
                <w:rFonts w:eastAsia="Calibri"/>
                <w:b/>
                <w:sz w:val="22"/>
                <w:szCs w:val="22"/>
                <w:lang w:eastAsia="en-US"/>
              </w:rPr>
              <w:t>деятельности и качество предоставления электронных услуг в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Качество заполнения 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автоматизированной информационной системы СГО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trHeight w:val="8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Ведение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госпабликов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наличие нормативно-правовой документации на сайте, активность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рубрики для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trHeight w:val="70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Контроль охвата доп. образованием в ОО. Экспертиза программ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Увеличение программ доп.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rPr>
          <w:cantSplit/>
          <w:trHeight w:val="784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Эффективность реализации кадровой политики в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Наличие педагогических работников в возрасте до 35 лет от общего количества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1 б за каждого 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Выполнение квоты по приему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1 на 50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педагогических работников, аттестованных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 на первую и высшую категорию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50% от общего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>б за каждого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254" w:rsidRPr="005471FE" w:rsidRDefault="00121254" w:rsidP="00121254">
            <w:pPr>
              <w:widowControl w:val="0"/>
              <w:overflowPunct/>
              <w:adjustRightInd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 w:rsidRPr="005471FE">
              <w:rPr>
                <w:rFonts w:eastAsia="Arial"/>
                <w:color w:val="000000"/>
                <w:sz w:val="22"/>
                <w:szCs w:val="22"/>
                <w:lang w:eastAsia="en-US"/>
              </w:rPr>
              <w:t>Доля педагогических работников, прошедших повышение квалификации,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30% от общего числа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Исполнительская дисциплина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Своевременность, достоверность</w:t>
            </w:r>
            <w:proofErr w:type="gramStart"/>
            <w:r w:rsidRPr="005471FE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471FE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5471FE">
              <w:rPr>
                <w:rFonts w:eastAsia="Calibri"/>
                <w:sz w:val="22"/>
                <w:szCs w:val="22"/>
                <w:lang w:eastAsia="en-US"/>
              </w:rPr>
              <w:t>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-10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b/>
                <w:sz w:val="22"/>
                <w:szCs w:val="22"/>
                <w:lang w:eastAsia="en-US"/>
              </w:rPr>
              <w:t>Эффективность финансово-хозяйственной деятельности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Отсутствие нарушений действующего законодательства РФ и иных нормативно-правовых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Отсутствие предписаний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контролирующих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10б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-10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>б по вине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Отсутствие обоснованных жалоб, в </w:t>
            </w:r>
            <w:proofErr w:type="spellStart"/>
            <w:r w:rsidRPr="005471FE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. в </w:t>
            </w:r>
            <w:proofErr w:type="spellStart"/>
            <w:r w:rsidRPr="005471FE">
              <w:rPr>
                <w:rFonts w:eastAsia="Calibri"/>
                <w:sz w:val="22"/>
                <w:szCs w:val="22"/>
                <w:lang w:eastAsia="en-US"/>
              </w:rPr>
              <w:t>соцсетях</w:t>
            </w:r>
            <w:proofErr w:type="spellEnd"/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, обращений родителей, конфликтов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родители, 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Объем поступающих средств от платных образовательных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Свыше 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Эффективное расходование  выделенных финансовых сре</w:t>
            </w:r>
            <w:proofErr w:type="gramStart"/>
            <w:r w:rsidRPr="005471FE">
              <w:rPr>
                <w:rFonts w:eastAsia="Calibri"/>
                <w:sz w:val="22"/>
                <w:szCs w:val="22"/>
                <w:lang w:eastAsia="en-US"/>
              </w:rPr>
              <w:t>дств  дл</w:t>
            </w:r>
            <w:proofErr w:type="gramEnd"/>
            <w:r w:rsidRPr="005471FE">
              <w:rPr>
                <w:rFonts w:eastAsia="Calibri"/>
                <w:sz w:val="22"/>
                <w:szCs w:val="22"/>
                <w:lang w:eastAsia="en-US"/>
              </w:rPr>
              <w:t>я выполнения муниципального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Своевременность, прозрачность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Эффективное расходование топливно-энергетических ресурсов, 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В рамках доведенных лимитов,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экономия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5б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-10б пере</w:t>
            </w:r>
          </w:p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Создана современная инфраструктура по итогам оценки готовности к новому учебному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Состояние и эстетика, обновление на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5-15б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Наличие автобусов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поездок на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Наличие двух зданий, образцовое содержание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 xml:space="preserve">Сохранность спортивного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 стационарной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Бесперебойное функционирование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1254" w:rsidRPr="005471FE" w:rsidTr="001212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54" w:rsidRPr="005471FE" w:rsidRDefault="00121254" w:rsidP="00121254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471FE">
              <w:rPr>
                <w:rFonts w:eastAsia="Calibri"/>
                <w:sz w:val="22"/>
                <w:szCs w:val="22"/>
                <w:lang w:eastAsia="en-US"/>
              </w:rPr>
              <w:t>Итого максимально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Pr="005471FE">
              <w:rPr>
                <w:rFonts w:eastAsia="Calibri"/>
                <w:sz w:val="22"/>
                <w:szCs w:val="22"/>
                <w:lang w:eastAsia="en-US"/>
              </w:rPr>
              <w:t>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54" w:rsidRPr="005471FE" w:rsidRDefault="00121254" w:rsidP="00121254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21254" w:rsidRPr="005471FE" w:rsidRDefault="00121254" w:rsidP="00121254">
      <w:pPr>
        <w:pBdr>
          <w:top w:val="single" w:sz="4" w:space="1" w:color="auto"/>
        </w:pBdr>
        <w:overflowPunct/>
        <w:autoSpaceDE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21254" w:rsidRPr="005471FE" w:rsidRDefault="00121254" w:rsidP="00121254">
      <w:pPr>
        <w:overflowPunct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254" w:rsidRPr="005471FE" w:rsidRDefault="00121254" w:rsidP="00121254">
      <w:pPr>
        <w:tabs>
          <w:tab w:val="left" w:pos="2220"/>
        </w:tabs>
      </w:pPr>
    </w:p>
    <w:p w:rsidR="00121254" w:rsidRDefault="00121254"/>
    <w:p w:rsidR="00121254" w:rsidRDefault="00121254"/>
    <w:sectPr w:rsidR="00121254" w:rsidSect="00A369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52"/>
    <w:rsid w:val="00043F91"/>
    <w:rsid w:val="00106C05"/>
    <w:rsid w:val="00121254"/>
    <w:rsid w:val="00145621"/>
    <w:rsid w:val="00163E30"/>
    <w:rsid w:val="00440696"/>
    <w:rsid w:val="004C0BCA"/>
    <w:rsid w:val="00535921"/>
    <w:rsid w:val="00556443"/>
    <w:rsid w:val="00565F60"/>
    <w:rsid w:val="00614EC2"/>
    <w:rsid w:val="008C5FCA"/>
    <w:rsid w:val="00942A37"/>
    <w:rsid w:val="00A36955"/>
    <w:rsid w:val="00AC682C"/>
    <w:rsid w:val="00AE7695"/>
    <w:rsid w:val="00DE7D17"/>
    <w:rsid w:val="00DF4BE8"/>
    <w:rsid w:val="00E0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E30"/>
    <w:pPr>
      <w:overflowPunct/>
      <w:autoSpaceDE/>
      <w:autoSpaceDN/>
      <w:adjustRightInd/>
      <w:spacing w:before="60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63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63E30"/>
    <w:pPr>
      <w:widowControl w:val="0"/>
      <w:overflowPunct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63E30"/>
    <w:pPr>
      <w:widowControl w:val="0"/>
      <w:overflowPunct/>
    </w:pPr>
    <w:rPr>
      <w:sz w:val="24"/>
      <w:szCs w:val="24"/>
    </w:rPr>
  </w:style>
  <w:style w:type="character" w:customStyle="1" w:styleId="FontStyle13">
    <w:name w:val="Font Style13"/>
    <w:uiPriority w:val="99"/>
    <w:rsid w:val="00163E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163E30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E7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9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12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2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E30"/>
    <w:pPr>
      <w:overflowPunct/>
      <w:autoSpaceDE/>
      <w:autoSpaceDN/>
      <w:adjustRightInd/>
      <w:spacing w:before="60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63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63E30"/>
    <w:pPr>
      <w:widowControl w:val="0"/>
      <w:overflowPunct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63E30"/>
    <w:pPr>
      <w:widowControl w:val="0"/>
      <w:overflowPunct/>
    </w:pPr>
    <w:rPr>
      <w:sz w:val="24"/>
      <w:szCs w:val="24"/>
    </w:rPr>
  </w:style>
  <w:style w:type="character" w:customStyle="1" w:styleId="FontStyle13">
    <w:name w:val="Font Style13"/>
    <w:uiPriority w:val="99"/>
    <w:rsid w:val="00163E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163E30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E7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9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12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2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Валентина Васильевна</dc:creator>
  <cp:lastModifiedBy>Вишняк Ирина Петровна</cp:lastModifiedBy>
  <cp:revision>3</cp:revision>
  <cp:lastPrinted>2024-09-11T05:54:00Z</cp:lastPrinted>
  <dcterms:created xsi:type="dcterms:W3CDTF">2024-09-12T01:46:00Z</dcterms:created>
  <dcterms:modified xsi:type="dcterms:W3CDTF">2024-09-17T02:45:00Z</dcterms:modified>
</cp:coreProperties>
</file>