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44" w:rsidRDefault="00FC5344" w:rsidP="00FC5344">
      <w:pPr>
        <w:widowControl w:val="0"/>
        <w:ind w:firstLine="567"/>
        <w:rPr>
          <w:rFonts w:ascii="Arial" w:hAnsi="Arial" w:cs="Arial"/>
          <w:sz w:val="22"/>
          <w:szCs w:val="22"/>
        </w:rPr>
      </w:pPr>
    </w:p>
    <w:p w:rsidR="00FC5344" w:rsidRDefault="00FC5344" w:rsidP="00FC5344">
      <w:pPr>
        <w:widowControl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172031" wp14:editId="2F3AD2D7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344" w:rsidRPr="000B4811" w:rsidRDefault="00FC5344" w:rsidP="00FC5344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FC5344" w:rsidRPr="0004797D" w:rsidRDefault="00FC5344" w:rsidP="00FC5344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FC5344" w:rsidRPr="00084986" w:rsidRDefault="00FC5344" w:rsidP="00FC5344">
      <w:pPr>
        <w:widowControl w:val="0"/>
        <w:jc w:val="center"/>
      </w:pPr>
    </w:p>
    <w:p w:rsidR="00FC5344" w:rsidRPr="00084986" w:rsidRDefault="00FC5344" w:rsidP="00FC5344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FC5344" w:rsidRPr="00084986" w:rsidRDefault="00FC5344" w:rsidP="00FC5344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FC5344" w:rsidRPr="00084986" w:rsidRDefault="00FC5344" w:rsidP="00FC5344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FC5344" w:rsidRPr="00084986" w:rsidRDefault="00FC5344" w:rsidP="00FC5344">
      <w:pPr>
        <w:widowControl w:val="0"/>
        <w:jc w:val="center"/>
        <w:rPr>
          <w:b/>
          <w:sz w:val="28"/>
          <w:szCs w:val="28"/>
        </w:rPr>
      </w:pPr>
    </w:p>
    <w:p w:rsidR="00FC5344" w:rsidRPr="00084986" w:rsidRDefault="00FC5344" w:rsidP="00FC5344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FC5344" w:rsidRPr="001A7F97" w:rsidRDefault="00FC5344" w:rsidP="00FC5344">
      <w:pPr>
        <w:widowControl w:val="0"/>
        <w:rPr>
          <w:sz w:val="28"/>
          <w:szCs w:val="28"/>
        </w:rPr>
      </w:pPr>
    </w:p>
    <w:p w:rsidR="00FC5344" w:rsidRDefault="00FC5344" w:rsidP="00FC5344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280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97">
        <w:rPr>
          <w:i/>
          <w:sz w:val="28"/>
          <w:szCs w:val="28"/>
        </w:rPr>
        <w:t xml:space="preserve"> </w:t>
      </w:r>
    </w:p>
    <w:p w:rsidR="00FC5344" w:rsidRDefault="00FC5344" w:rsidP="00FC5344">
      <w:pPr>
        <w:widowControl w:val="0"/>
        <w:jc w:val="both"/>
        <w:rPr>
          <w:i/>
          <w:sz w:val="28"/>
          <w:szCs w:val="28"/>
        </w:rPr>
      </w:pPr>
    </w:p>
    <w:p w:rsidR="00FC5344" w:rsidRDefault="00FC5344" w:rsidP="00FC5344">
      <w:pPr>
        <w:widowControl w:val="0"/>
        <w:jc w:val="both"/>
        <w:rPr>
          <w:i/>
          <w:sz w:val="28"/>
          <w:szCs w:val="28"/>
        </w:rPr>
      </w:pPr>
    </w:p>
    <w:p w:rsidR="00FC5344" w:rsidRPr="00AB6AF7" w:rsidRDefault="00FC5344" w:rsidP="00FC5344">
      <w:pPr>
        <w:pStyle w:val="1"/>
        <w:shd w:val="clear" w:color="auto" w:fill="auto"/>
        <w:spacing w:after="0" w:line="240" w:lineRule="auto"/>
        <w:ind w:firstLine="0"/>
        <w:jc w:val="center"/>
        <w:rPr>
          <w:rFonts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О Порядке рассмотрения в Думе </w:t>
      </w:r>
      <w:proofErr w:type="spellStart"/>
      <w:r>
        <w:rPr>
          <w:b/>
          <w:bCs/>
          <w:color w:val="000000"/>
          <w:lang w:eastAsia="ru-RU" w:bidi="ru-RU"/>
        </w:rPr>
        <w:t>Яковлевского</w:t>
      </w:r>
      <w:proofErr w:type="spellEnd"/>
      <w:r>
        <w:rPr>
          <w:b/>
          <w:bCs/>
          <w:color w:val="000000"/>
          <w:lang w:eastAsia="ru-RU" w:bidi="ru-RU"/>
        </w:rPr>
        <w:t xml:space="preserve"> муниципального округа вопросов правоприменительной практики </w:t>
      </w:r>
      <w:r w:rsidRPr="00AB6AF7">
        <w:rPr>
          <w:rFonts w:cs="Times New Roman"/>
          <w:b/>
          <w:bCs/>
          <w:color w:val="000000"/>
          <w:sz w:val="28"/>
          <w:szCs w:val="28"/>
          <w:lang w:eastAsia="ru-RU" w:bidi="ru-RU"/>
        </w:rPr>
        <w:t>в целях выработки и принятия мер по предупреждению и устранению причин выявленных нарушений</w:t>
      </w:r>
    </w:p>
    <w:p w:rsidR="00FC5344" w:rsidRDefault="00FC5344" w:rsidP="00FC5344">
      <w:pPr>
        <w:widowControl w:val="0"/>
        <w:jc w:val="both"/>
        <w:rPr>
          <w:i/>
          <w:sz w:val="28"/>
          <w:szCs w:val="28"/>
        </w:rPr>
      </w:pPr>
    </w:p>
    <w:p w:rsidR="00FC5344" w:rsidRPr="00E2262F" w:rsidRDefault="00FC5344" w:rsidP="00FC5344">
      <w:pPr>
        <w:pStyle w:val="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пунктом 2.1 статьи 6 Федерального закона от 25.12.2008 № 273-ФЗ «О противодействии коррупции» </w:t>
      </w:r>
      <w:r w:rsidRPr="00E2262F">
        <w:rPr>
          <w:color w:val="000000"/>
          <w:lang w:eastAsia="ru-RU" w:bidi="ru-RU"/>
        </w:rPr>
        <w:t xml:space="preserve">Дума </w:t>
      </w:r>
      <w:proofErr w:type="spellStart"/>
      <w:r w:rsidRPr="00E2262F">
        <w:rPr>
          <w:color w:val="000000"/>
          <w:lang w:eastAsia="ru-RU" w:bidi="ru-RU"/>
        </w:rPr>
        <w:t>Яковлевского</w:t>
      </w:r>
      <w:proofErr w:type="spellEnd"/>
      <w:r w:rsidRPr="00E2262F">
        <w:rPr>
          <w:color w:val="000000"/>
          <w:lang w:eastAsia="ru-RU" w:bidi="ru-RU"/>
        </w:rPr>
        <w:t xml:space="preserve"> муниципального округа</w:t>
      </w:r>
    </w:p>
    <w:p w:rsidR="00FC5344" w:rsidRPr="00E2262F" w:rsidRDefault="00FC5344" w:rsidP="00FC5344">
      <w:pPr>
        <w:pStyle w:val="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FC5344" w:rsidRDefault="00FC5344" w:rsidP="00FC5344">
      <w:pPr>
        <w:widowControl w:val="0"/>
        <w:ind w:firstLine="709"/>
        <w:jc w:val="both"/>
        <w:rPr>
          <w:sz w:val="28"/>
          <w:szCs w:val="28"/>
        </w:rPr>
      </w:pPr>
    </w:p>
    <w:p w:rsidR="00FC5344" w:rsidRDefault="00FC5344" w:rsidP="00FC534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C5344" w:rsidRDefault="00FC5344" w:rsidP="00FC5344">
      <w:pPr>
        <w:widowControl w:val="0"/>
        <w:jc w:val="center"/>
        <w:rPr>
          <w:b/>
          <w:sz w:val="28"/>
          <w:szCs w:val="28"/>
        </w:rPr>
      </w:pPr>
    </w:p>
    <w:p w:rsidR="00FC5344" w:rsidRDefault="00FC5344" w:rsidP="00FC5344">
      <w:pPr>
        <w:widowControl w:val="0"/>
        <w:jc w:val="center"/>
        <w:rPr>
          <w:b/>
          <w:sz w:val="28"/>
          <w:szCs w:val="28"/>
        </w:rPr>
      </w:pPr>
    </w:p>
    <w:p w:rsidR="00FC5344" w:rsidRPr="00E2262F" w:rsidRDefault="00FC5344" w:rsidP="00FC5344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E2262F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 Утвердить Порядок </w:t>
      </w:r>
      <w:r w:rsidRPr="00E2262F">
        <w:rPr>
          <w:color w:val="000000"/>
          <w:lang w:eastAsia="ru-RU" w:bidi="ru-RU"/>
        </w:rPr>
        <w:t xml:space="preserve">рассмотрения в Думе </w:t>
      </w:r>
      <w:proofErr w:type="spellStart"/>
      <w:r w:rsidRPr="00E2262F">
        <w:rPr>
          <w:color w:val="000000"/>
          <w:lang w:eastAsia="ru-RU" w:bidi="ru-RU"/>
        </w:rPr>
        <w:t>Яковлевского</w:t>
      </w:r>
      <w:proofErr w:type="spellEnd"/>
      <w:r w:rsidRPr="00E2262F">
        <w:rPr>
          <w:color w:val="000000"/>
          <w:lang w:eastAsia="ru-RU" w:bidi="ru-RU"/>
        </w:rPr>
        <w:t xml:space="preserve"> муниципального округа вопросов правоприменительной практики в целях выработки и принятия мер по предупреждению и устранению причин выявленных нарушений</w:t>
      </w:r>
      <w:r>
        <w:rPr>
          <w:color w:val="000000"/>
          <w:lang w:eastAsia="ru-RU" w:bidi="ru-RU"/>
        </w:rPr>
        <w:t xml:space="preserve"> (прилагается).</w:t>
      </w:r>
    </w:p>
    <w:p w:rsidR="00FC5344" w:rsidRPr="001A7F97" w:rsidRDefault="00FC5344" w:rsidP="00FC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7F97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его принятия</w:t>
      </w:r>
      <w:r w:rsidRPr="001A7F97">
        <w:rPr>
          <w:sz w:val="28"/>
          <w:szCs w:val="28"/>
        </w:rPr>
        <w:t>.</w:t>
      </w:r>
    </w:p>
    <w:p w:rsidR="00FC5344" w:rsidRDefault="00FC5344" w:rsidP="00FC5344">
      <w:pPr>
        <w:widowControl w:val="0"/>
        <w:rPr>
          <w:sz w:val="28"/>
          <w:szCs w:val="28"/>
        </w:rPr>
      </w:pPr>
    </w:p>
    <w:p w:rsidR="00FC5344" w:rsidRDefault="00FC5344" w:rsidP="00FC5344">
      <w:pPr>
        <w:widowControl w:val="0"/>
        <w:rPr>
          <w:sz w:val="28"/>
          <w:szCs w:val="28"/>
        </w:rPr>
      </w:pPr>
    </w:p>
    <w:p w:rsidR="00FC5344" w:rsidRPr="001A7F97" w:rsidRDefault="00FC5344" w:rsidP="00FC5344">
      <w:pPr>
        <w:widowControl w:val="0"/>
        <w:rPr>
          <w:sz w:val="28"/>
          <w:szCs w:val="28"/>
        </w:rPr>
      </w:pPr>
    </w:p>
    <w:p w:rsidR="00FC5344" w:rsidRPr="001A7F97" w:rsidRDefault="00FC5344" w:rsidP="00FC5344">
      <w:pPr>
        <w:widowControl w:val="0"/>
        <w:rPr>
          <w:sz w:val="28"/>
          <w:szCs w:val="28"/>
        </w:rPr>
      </w:pPr>
    </w:p>
    <w:p w:rsidR="00FC5344" w:rsidRPr="001A7F97" w:rsidRDefault="00FC5344" w:rsidP="00FC5344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Председатель Думы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FC5344" w:rsidRPr="001A7F97" w:rsidRDefault="00FC5344" w:rsidP="00FC5344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A7F97">
        <w:rPr>
          <w:sz w:val="28"/>
          <w:szCs w:val="28"/>
        </w:rPr>
        <w:t>Животягин</w:t>
      </w:r>
      <w:proofErr w:type="spellEnd"/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Pr="00182BF0" w:rsidRDefault="00FC5344" w:rsidP="00FC5344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</w:p>
    <w:p w:rsidR="00FC5344" w:rsidRPr="00182BF0" w:rsidRDefault="00FC5344" w:rsidP="00FC5344">
      <w:pPr>
        <w:widowControl w:val="0"/>
        <w:ind w:left="5812"/>
        <w:rPr>
          <w:sz w:val="24"/>
          <w:szCs w:val="24"/>
        </w:rPr>
      </w:pPr>
    </w:p>
    <w:p w:rsidR="00FC5344" w:rsidRPr="00182BF0" w:rsidRDefault="00FC5344" w:rsidP="00FC5344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УТВЕРЖДЕНО</w:t>
      </w:r>
    </w:p>
    <w:p w:rsidR="00FC5344" w:rsidRPr="00182BF0" w:rsidRDefault="00FC5344" w:rsidP="00FC5344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FC5344" w:rsidRPr="00182BF0" w:rsidRDefault="00FC5344" w:rsidP="00FC5344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 xml:space="preserve">.2024 № </w:t>
      </w:r>
      <w:r>
        <w:rPr>
          <w:sz w:val="24"/>
          <w:szCs w:val="24"/>
        </w:rPr>
        <w:t>280</w:t>
      </w:r>
      <w:r w:rsidRPr="00182BF0">
        <w:rPr>
          <w:sz w:val="24"/>
          <w:szCs w:val="24"/>
        </w:rPr>
        <w:t xml:space="preserve"> 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FC5344" w:rsidRPr="00AB6AF7" w:rsidRDefault="00FC5344" w:rsidP="00FC5344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Порядок</w:t>
      </w:r>
    </w:p>
    <w:p w:rsidR="00FC5344" w:rsidRPr="00AB6AF7" w:rsidRDefault="00FC5344" w:rsidP="00FC5344">
      <w:pPr>
        <w:pStyle w:val="1"/>
        <w:shd w:val="clear" w:color="auto" w:fill="auto"/>
        <w:spacing w:after="0" w:line="240" w:lineRule="auto"/>
        <w:ind w:firstLine="0"/>
        <w:jc w:val="center"/>
        <w:rPr>
          <w:rFonts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рассмотрения в Думе </w:t>
      </w:r>
      <w:proofErr w:type="spellStart"/>
      <w:r>
        <w:rPr>
          <w:b/>
          <w:bCs/>
          <w:color w:val="000000"/>
          <w:lang w:eastAsia="ru-RU" w:bidi="ru-RU"/>
        </w:rPr>
        <w:t>Яковлевского</w:t>
      </w:r>
      <w:proofErr w:type="spellEnd"/>
      <w:r>
        <w:rPr>
          <w:b/>
          <w:bCs/>
          <w:color w:val="000000"/>
          <w:lang w:eastAsia="ru-RU" w:bidi="ru-RU"/>
        </w:rPr>
        <w:t xml:space="preserve"> муниципального округа вопросов правоприменительной практики </w:t>
      </w:r>
      <w:r w:rsidRPr="00AB6AF7">
        <w:rPr>
          <w:rFonts w:cs="Times New Roman"/>
          <w:b/>
          <w:bCs/>
          <w:color w:val="000000"/>
          <w:sz w:val="28"/>
          <w:szCs w:val="28"/>
          <w:lang w:eastAsia="ru-RU" w:bidi="ru-RU"/>
        </w:rPr>
        <w:t>в целях выработки и принятия мер по предупреждению и устранению причин выявленных нарушений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FC5344" w:rsidRDefault="00FC5344" w:rsidP="00FC5344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color w:val="000000"/>
          <w:lang w:eastAsia="ru-RU" w:bidi="ru-RU"/>
        </w:rPr>
        <w:t>практики</w:t>
      </w:r>
      <w:proofErr w:type="gramEnd"/>
      <w:r>
        <w:rPr>
          <w:color w:val="000000"/>
          <w:lang w:eastAsia="ru-RU" w:bidi="ru-RU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Думы </w:t>
      </w:r>
      <w:proofErr w:type="spellStart"/>
      <w:r>
        <w:rPr>
          <w:color w:val="000000"/>
          <w:lang w:eastAsia="ru-RU" w:bidi="ru-RU"/>
        </w:rPr>
        <w:t>Яковлевского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и ее должностных лиц (далее – Дума округа, 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При отсутствии вступивших в законную силу решений судов,</w:t>
      </w:r>
      <w:r>
        <w:rPr>
          <w:color w:val="000000"/>
          <w:lang w:eastAsia="ru-RU" w:bidi="ru-RU"/>
        </w:rPr>
        <w:br/>
        <w:t>арбитражных судов о признании недействительными (недействующими)</w:t>
      </w:r>
      <w:r>
        <w:rPr>
          <w:color w:val="000000"/>
          <w:lang w:eastAsia="ru-RU" w:bidi="ru-RU"/>
        </w:rPr>
        <w:br/>
        <w:t>ненормативных правовых актов, незаконными решений и действий</w:t>
      </w:r>
      <w:r>
        <w:rPr>
          <w:color w:val="000000"/>
          <w:lang w:eastAsia="ru-RU" w:bidi="ru-RU"/>
        </w:rPr>
        <w:br/>
        <w:t>(бездействия) Думы округа и ее должностных лиц установленная настоящим</w:t>
      </w:r>
      <w:r>
        <w:rPr>
          <w:color w:val="000000"/>
          <w:lang w:eastAsia="ru-RU" w:bidi="ru-RU"/>
        </w:rPr>
        <w:br/>
        <w:t>Порядком процедура рассмотрения вопросов правоприменительной практики не проводится.</w:t>
      </w:r>
    </w:p>
    <w:p w:rsidR="00FC5344" w:rsidRDefault="00FC5344" w:rsidP="00FC5344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Рассмотрение вопросов правоприменительной практики включает в себя: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 xml:space="preserve">- анализ вступивших в законную силу решений судов, арбитражных судов о признании </w:t>
      </w:r>
      <w:proofErr w:type="gramStart"/>
      <w:r>
        <w:rPr>
          <w:color w:val="000000"/>
          <w:lang w:eastAsia="ru-RU" w:bidi="ru-RU"/>
        </w:rPr>
        <w:t>недействительными</w:t>
      </w:r>
      <w:proofErr w:type="gramEnd"/>
      <w:r>
        <w:rPr>
          <w:color w:val="000000"/>
          <w:lang w:eastAsia="ru-RU" w:bidi="ru-RU"/>
        </w:rPr>
        <w:t xml:space="preserve"> (недействующими) ненормативных правовых актов, незаконными решений и действий (бездействия) Думы округа и ее должностных лиц (далее - судебные решения);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выявление причин, послуживших основаниями признания</w:t>
      </w:r>
      <w:r>
        <w:rPr>
          <w:color w:val="000000"/>
          <w:lang w:eastAsia="ru-RU" w:bidi="ru-RU"/>
        </w:rPr>
        <w:br/>
        <w:t>недействительными (недействующими) ненормативных правовых актов,</w:t>
      </w:r>
      <w:r>
        <w:rPr>
          <w:color w:val="000000"/>
          <w:lang w:eastAsia="ru-RU" w:bidi="ru-RU"/>
        </w:rPr>
        <w:br/>
        <w:t>незаконными решений и действий (бездействия) Думы округа и ее</w:t>
      </w:r>
      <w:r>
        <w:rPr>
          <w:color w:val="000000"/>
          <w:lang w:eastAsia="ru-RU" w:bidi="ru-RU"/>
        </w:rPr>
        <w:br/>
        <w:t>должностных лиц;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контроль результативности принятых мер, последующей</w:t>
      </w:r>
      <w:r>
        <w:rPr>
          <w:color w:val="000000"/>
          <w:lang w:eastAsia="ru-RU" w:bidi="ru-RU"/>
        </w:rPr>
        <w:br/>
        <w:t>правоприменительной практики.</w:t>
      </w:r>
    </w:p>
    <w:p w:rsidR="00FC5344" w:rsidRDefault="00FC5344" w:rsidP="00FC5344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proofErr w:type="gramStart"/>
      <w:r>
        <w:rPr>
          <w:color w:val="000000"/>
          <w:lang w:eastAsia="ru-RU" w:bidi="ru-RU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Думы округа и ее должностных лиц, в срок не позднее 3 рабочих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председателю Думы округа.</w:t>
      </w:r>
      <w:proofErr w:type="gramEnd"/>
    </w:p>
    <w:p w:rsidR="00FC5344" w:rsidRDefault="00FC5344" w:rsidP="00FC5344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lastRenderedPageBreak/>
        <w:t>В информации, направляемой в соответствии с пунктом 3 настоящего Порядка, подлежит отражению позиция относительно: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причин принятия Думой округа и ее должностными лицами</w:t>
      </w:r>
      <w:r>
        <w:rPr>
          <w:color w:val="000000"/>
          <w:lang w:eastAsia="ru-RU" w:bidi="ru-RU"/>
        </w:rPr>
        <w:br/>
        <w:t>ненормативного правового акта, решения и совершения ими действий</w:t>
      </w:r>
      <w:r>
        <w:rPr>
          <w:color w:val="000000"/>
          <w:lang w:eastAsia="ru-RU" w:bidi="ru-RU"/>
        </w:rPr>
        <w:br/>
        <w:t>(бездействия), признанных судом недействительным или незаконными;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причин, послуживших основаниями признания недействительными</w:t>
      </w:r>
      <w:r>
        <w:rPr>
          <w:color w:val="000000"/>
          <w:lang w:eastAsia="ru-RU" w:bidi="ru-RU"/>
        </w:rPr>
        <w:br/>
        <w:t>(недействующими) ненормативных правовых актов, незаконными решений и</w:t>
      </w:r>
      <w:r>
        <w:rPr>
          <w:color w:val="000000"/>
          <w:lang w:eastAsia="ru-RU" w:bidi="ru-RU"/>
        </w:rPr>
        <w:br/>
        <w:t xml:space="preserve">действий (бездействия) Думы округа и ее должностных лиц. </w:t>
      </w:r>
    </w:p>
    <w:p w:rsidR="00FC5344" w:rsidRDefault="00FC5344" w:rsidP="00FC534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Начальник отдела по обеспечению деятельности Думы округа (далее – начальник отдела) ведет учет судебных решений о признании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недействительными</w:t>
      </w:r>
      <w:proofErr w:type="gramEnd"/>
      <w:r>
        <w:rPr>
          <w:color w:val="000000"/>
          <w:lang w:eastAsia="ru-RU" w:bidi="ru-RU"/>
        </w:rPr>
        <w:t xml:space="preserve"> (недействующими) ненормативных правовых актов,</w:t>
      </w:r>
      <w:r>
        <w:rPr>
          <w:color w:val="000000"/>
          <w:lang w:eastAsia="ru-RU" w:bidi="ru-RU"/>
        </w:rPr>
        <w:br/>
        <w:t>незаконными решений и действий (бездействия) Думы округа и ее</w:t>
      </w:r>
      <w:r>
        <w:rPr>
          <w:color w:val="000000"/>
          <w:lang w:eastAsia="ru-RU" w:bidi="ru-RU"/>
        </w:rPr>
        <w:br/>
        <w:t>должностных лиц.</w:t>
      </w:r>
    </w:p>
    <w:p w:rsidR="00FC5344" w:rsidRDefault="00FC5344" w:rsidP="00FC534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Информация, представленная в соответствии с пунктами 3 и 4</w:t>
      </w:r>
      <w:r>
        <w:rPr>
          <w:color w:val="000000"/>
          <w:lang w:eastAsia="ru-RU" w:bidi="ru-RU"/>
        </w:rPr>
        <w:br/>
        <w:t>настоящего Порядка, обобщается начальником отдела по итогам истекшего квартала и в срок до 15 числа месяца, следующего за отчетным кварталом, представляется председателю Думы округа.</w:t>
      </w:r>
    </w:p>
    <w:p w:rsidR="00FC5344" w:rsidRDefault="00FC5344" w:rsidP="00FC5344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Председатель Думы округа на основании материалов, полученных в соответствии с пунктом 6 настоящего Порядка, назначает дату и место</w:t>
      </w:r>
      <w:r>
        <w:rPr>
          <w:color w:val="000000"/>
          <w:lang w:eastAsia="ru-RU" w:bidi="ru-RU"/>
        </w:rPr>
        <w:br/>
        <w:t>проведения заседания постоянной комиссии по законности и регламенту (далее – комиссия), рассматривает необходимость привлечения к деятельности комиссии иных лиц.</w:t>
      </w:r>
    </w:p>
    <w:p w:rsidR="00FC5344" w:rsidRDefault="00FC5344" w:rsidP="00FC5344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Заседание комиссии проводится в срок до 30 числа месяца,</w:t>
      </w:r>
      <w:r>
        <w:rPr>
          <w:color w:val="000000"/>
          <w:lang w:eastAsia="ru-RU" w:bidi="ru-RU"/>
        </w:rPr>
        <w:br/>
        <w:t>следующего за отчетным кварталом.</w:t>
      </w:r>
    </w:p>
    <w:p w:rsidR="00FC5344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9. В ходе рассмотрения вопросов правоприменительной практики по</w:t>
      </w:r>
      <w:r>
        <w:rPr>
          <w:color w:val="000000"/>
          <w:lang w:eastAsia="ru-RU" w:bidi="ru-RU"/>
        </w:rPr>
        <w:br/>
        <w:t xml:space="preserve">каждому случаю признания </w:t>
      </w:r>
      <w:proofErr w:type="gramStart"/>
      <w:r>
        <w:rPr>
          <w:color w:val="000000"/>
          <w:lang w:eastAsia="ru-RU" w:bidi="ru-RU"/>
        </w:rPr>
        <w:t>недействительным</w:t>
      </w:r>
      <w:proofErr w:type="gramEnd"/>
      <w:r>
        <w:rPr>
          <w:color w:val="000000"/>
          <w:lang w:eastAsia="ru-RU" w:bidi="ru-RU"/>
        </w:rPr>
        <w:t xml:space="preserve"> ненормативного правового акта, незаконными решений и действий (бездействия) Думы округа и ее</w:t>
      </w:r>
      <w:r>
        <w:rPr>
          <w:color w:val="000000"/>
          <w:lang w:eastAsia="ru-RU" w:bidi="ru-RU"/>
        </w:rPr>
        <w:br/>
        <w:t>должностных лиц определяются: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причины принятия Думой округа и ее должностными лицами</w:t>
      </w:r>
      <w:r>
        <w:rPr>
          <w:color w:val="000000"/>
          <w:lang w:eastAsia="ru-RU" w:bidi="ru-RU"/>
        </w:rPr>
        <w:br/>
        <w:t>ненормативного правового акта, решения и совершения ими действий</w:t>
      </w:r>
      <w:r>
        <w:rPr>
          <w:color w:val="000000"/>
          <w:lang w:eastAsia="ru-RU" w:bidi="ru-RU"/>
        </w:rPr>
        <w:br/>
        <w:t>(бездействия), признанных судом недействительным или незаконными;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 xml:space="preserve">- причины, послужившие основаниями признания </w:t>
      </w:r>
      <w:proofErr w:type="gramStart"/>
      <w:r>
        <w:rPr>
          <w:color w:val="000000"/>
          <w:lang w:eastAsia="ru-RU" w:bidi="ru-RU"/>
        </w:rPr>
        <w:t>недействительным</w:t>
      </w:r>
      <w:proofErr w:type="gramEnd"/>
      <w:r>
        <w:rPr>
          <w:color w:val="000000"/>
          <w:lang w:eastAsia="ru-RU" w:bidi="ru-RU"/>
        </w:rPr>
        <w:br/>
        <w:t>ненормативного правового акта, незаконными решений и действий (бездействия) Думы округа и ее должностных лиц.</w:t>
      </w:r>
    </w:p>
    <w:p w:rsidR="00FC5344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 xml:space="preserve">10.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>
        <w:rPr>
          <w:color w:val="000000"/>
          <w:lang w:eastAsia="ru-RU" w:bidi="ru-RU"/>
        </w:rPr>
        <w:t>незаконными</w:t>
      </w:r>
      <w:proofErr w:type="gramEnd"/>
      <w:r>
        <w:rPr>
          <w:color w:val="000000"/>
          <w:lang w:eastAsia="ru-RU" w:bidi="ru-RU"/>
        </w:rPr>
        <w:t xml:space="preserve"> решений и действий (бездействия) Думы округа и ее должностных лиц комиссия принимает решение, в котором: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устанавливается, что в рассматриваемой ситуации содержатся (не</w:t>
      </w:r>
      <w:r>
        <w:rPr>
          <w:color w:val="000000"/>
          <w:lang w:eastAsia="ru-RU" w:bidi="ru-RU"/>
        </w:rPr>
        <w:br/>
        <w:t>содержатся) признаки коррупционных фактов;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даются рекомендации по разработке и принятию мер в целях</w:t>
      </w:r>
      <w:r>
        <w:rPr>
          <w:color w:val="000000"/>
          <w:lang w:eastAsia="ru-RU" w:bidi="ru-RU"/>
        </w:rPr>
        <w:br/>
        <w:t>предупреждения и устранения причин выявленных нарушений или</w:t>
      </w:r>
      <w:r>
        <w:rPr>
          <w:color w:val="000000"/>
          <w:lang w:eastAsia="ru-RU" w:bidi="ru-RU"/>
        </w:rPr>
        <w:br/>
        <w:t xml:space="preserve">устанавливается отсутствие необходимости </w:t>
      </w:r>
      <w:proofErr w:type="gramStart"/>
      <w:r>
        <w:rPr>
          <w:color w:val="000000"/>
          <w:lang w:eastAsia="ru-RU" w:bidi="ru-RU"/>
        </w:rPr>
        <w:t>разработки</w:t>
      </w:r>
      <w:proofErr w:type="gramEnd"/>
      <w:r>
        <w:rPr>
          <w:color w:val="000000"/>
          <w:lang w:eastAsia="ru-RU" w:bidi="ru-RU"/>
        </w:rPr>
        <w:t xml:space="preserve"> и принятия таких мер.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45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11. Решения комиссии принимаются в порядке, установленном положением о комиссии.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55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12. В протоколе комиссии указываются: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дата заседания, фамилии, имена, отчества членов </w:t>
      </w:r>
      <w:r>
        <w:rPr>
          <w:color w:val="000000"/>
          <w:lang w:eastAsia="ru-RU" w:bidi="ru-RU"/>
        </w:rPr>
        <w:t>комиссии</w:t>
      </w:r>
      <w:r w:rsidRPr="00E80D0F">
        <w:rPr>
          <w:color w:val="000000"/>
          <w:lang w:eastAsia="ru-RU" w:bidi="ru-RU"/>
        </w:rPr>
        <w:t xml:space="preserve"> и других лиц, присутствующих на заседании;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-</w:t>
      </w:r>
      <w:r w:rsidRPr="00E80D0F">
        <w:rPr>
          <w:color w:val="000000"/>
          <w:lang w:eastAsia="ru-RU" w:bidi="ru-RU"/>
        </w:rPr>
        <w:t xml:space="preserve"> формулировка каждого из рассматриваемых вопросов;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судебный акт, явившийся основанием для рассмотрения вопросов правоприменительной практики;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фамилии, имена, отчества выступивших на заседании лиц и краткое изложение их выступлений;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другие необходимые сведения;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результаты голосования;</w:t>
      </w:r>
    </w:p>
    <w:p w:rsidR="00FC5344" w:rsidRPr="00E80D0F" w:rsidRDefault="00FC5344" w:rsidP="00FC5344">
      <w:pPr>
        <w:pStyle w:val="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решение.</w:t>
      </w:r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13. </w:t>
      </w:r>
      <w:proofErr w:type="gramStart"/>
      <w:r>
        <w:rPr>
          <w:color w:val="000000"/>
          <w:lang w:eastAsia="ru-RU" w:bidi="ru-RU"/>
        </w:rPr>
        <w:t xml:space="preserve">Информация о </w:t>
      </w:r>
      <w:r w:rsidRPr="00885C44">
        <w:rPr>
          <w:color w:val="000000"/>
          <w:sz w:val="28"/>
          <w:szCs w:val="28"/>
          <w:lang w:eastAsia="ru-RU" w:bidi="ru-RU"/>
        </w:rPr>
        <w:t xml:space="preserve"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Думы округа, ее должностных лиц </w:t>
      </w:r>
      <w:r>
        <w:rPr>
          <w:color w:val="000000"/>
          <w:lang w:eastAsia="ru-RU" w:bidi="ru-RU"/>
        </w:rPr>
        <w:t xml:space="preserve">и решение комиссии с рекомендациями по разработке и принятию мер в целях предупреждения и устранения причин выявленных нарушений рассматривается на очередном заседании Думы округа. </w:t>
      </w:r>
      <w:proofErr w:type="gramEnd"/>
    </w:p>
    <w:p w:rsidR="00FC5344" w:rsidRDefault="00FC5344" w:rsidP="00FC5344">
      <w:pPr>
        <w:pStyle w:val="1"/>
        <w:shd w:val="clear" w:color="auto" w:fill="auto"/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Результаты рассмотрения оформляются решением Думы округа.</w:t>
      </w:r>
    </w:p>
    <w:p w:rsidR="00FC5344" w:rsidRDefault="00FC5344" w:rsidP="00FC5344">
      <w:pPr>
        <w:pStyle w:val="1"/>
        <w:shd w:val="clear" w:color="auto" w:fill="auto"/>
        <w:tabs>
          <w:tab w:val="left" w:pos="1355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</w:p>
    <w:p w:rsidR="00FC5344" w:rsidRDefault="00FC5344" w:rsidP="00FC5344">
      <w:pPr>
        <w:pStyle w:val="1"/>
        <w:shd w:val="clear" w:color="auto" w:fill="auto"/>
        <w:tabs>
          <w:tab w:val="left" w:pos="1355"/>
        </w:tabs>
        <w:spacing w:after="0" w:line="240" w:lineRule="auto"/>
        <w:ind w:firstLine="862"/>
        <w:jc w:val="both"/>
      </w:pPr>
    </w:p>
    <w:p w:rsidR="00FC5344" w:rsidRDefault="00FC5344" w:rsidP="00FC5344">
      <w:pPr>
        <w:widowControl w:val="0"/>
        <w:ind w:firstLine="862"/>
      </w:pPr>
    </w:p>
    <w:p w:rsidR="00FC5344" w:rsidRDefault="00FC5344" w:rsidP="00FC5344">
      <w:pPr>
        <w:widowControl w:val="0"/>
        <w:ind w:firstLine="862"/>
      </w:pPr>
    </w:p>
    <w:p w:rsidR="00FC5344" w:rsidRPr="001A7F97" w:rsidRDefault="00FC5344" w:rsidP="00FC5344">
      <w:pPr>
        <w:widowControl w:val="0"/>
        <w:rPr>
          <w:sz w:val="28"/>
          <w:szCs w:val="28"/>
        </w:rPr>
      </w:pPr>
    </w:p>
    <w:p w:rsidR="00FC5344" w:rsidRPr="001A7870" w:rsidRDefault="00FC5344" w:rsidP="00FC534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C5344" w:rsidRPr="001A7870" w:rsidRDefault="00FC5344" w:rsidP="00FC534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C5344" w:rsidRDefault="00FC5344" w:rsidP="00FC5344">
      <w:pPr>
        <w:widowControl w:val="0"/>
      </w:pPr>
    </w:p>
    <w:p w:rsidR="00FC5344" w:rsidRDefault="00FC5344" w:rsidP="00FC5344">
      <w:pPr>
        <w:widowControl w:val="0"/>
      </w:pPr>
    </w:p>
    <w:p w:rsidR="00FC5344" w:rsidRDefault="00FC5344" w:rsidP="00FC5344">
      <w:pPr>
        <w:widowControl w:val="0"/>
      </w:pPr>
    </w:p>
    <w:p w:rsidR="00FC5344" w:rsidRDefault="00FC5344" w:rsidP="00FC5344">
      <w:pPr>
        <w:widowControl w:val="0"/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5593"/>
    <w:multiLevelType w:val="multilevel"/>
    <w:tmpl w:val="4B58D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44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C534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5344"/>
    <w:pPr>
      <w:widowControl w:val="0"/>
      <w:shd w:val="clear" w:color="auto" w:fill="FFFFFF"/>
      <w:spacing w:after="140" w:line="256" w:lineRule="auto"/>
      <w:ind w:firstLine="400"/>
    </w:pPr>
    <w:rPr>
      <w:rFonts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C534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5344"/>
    <w:pPr>
      <w:widowControl w:val="0"/>
      <w:shd w:val="clear" w:color="auto" w:fill="FFFFFF"/>
      <w:spacing w:after="140" w:line="256" w:lineRule="auto"/>
      <w:ind w:firstLine="40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2024-03-26T07:33:00Z</dcterms:created>
  <dcterms:modified xsi:type="dcterms:W3CDTF">2024-03-26T07:34:00Z</dcterms:modified>
</cp:coreProperties>
</file>