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F469A" w14:textId="77777777" w:rsidR="00681418" w:rsidRPr="00BB2C96" w:rsidRDefault="00681418" w:rsidP="00681418">
      <w:pPr>
        <w:jc w:val="center"/>
        <w:rPr>
          <w:rFonts w:ascii="Times New Roman" w:hAnsi="Times New Roman" w:cs="Times New Roman"/>
          <w:bCs/>
        </w:rPr>
      </w:pPr>
      <w:r w:rsidRPr="00BB2C96">
        <w:rPr>
          <w:rFonts w:ascii="Times New Roman" w:hAnsi="Times New Roman" w:cs="Times New Roman"/>
          <w:bCs/>
        </w:rPr>
        <w:t>СВОДНЫЙ РЕЙТИНГ</w:t>
      </w:r>
    </w:p>
    <w:p w14:paraId="7C247A20" w14:textId="77777777" w:rsidR="00681418" w:rsidRPr="00BB2C96" w:rsidRDefault="00681418" w:rsidP="00681418">
      <w:pPr>
        <w:jc w:val="center"/>
        <w:rPr>
          <w:rFonts w:ascii="Times New Roman" w:hAnsi="Times New Roman" w:cs="Times New Roman"/>
          <w:bCs/>
        </w:rPr>
      </w:pPr>
      <w:r w:rsidRPr="00BB2C96">
        <w:rPr>
          <w:rFonts w:ascii="Times New Roman" w:hAnsi="Times New Roman" w:cs="Times New Roman"/>
          <w:bCs/>
        </w:rPr>
        <w:t>КАЧЕСТВА ФИНАНСОВОГО МЕНЕДЖМЕНТА, ОСУЩЕСТВЛЯЕМОГО ГЛАВНЫМИ РАСПОРЯДИТЕЛЯМИ СРЕДСТВ БЮДЖЕТА</w:t>
      </w:r>
      <w:r>
        <w:rPr>
          <w:rFonts w:ascii="Times New Roman" w:hAnsi="Times New Roman" w:cs="Times New Roman"/>
          <w:bCs/>
        </w:rPr>
        <w:t xml:space="preserve"> ЯКОВЛЕВСКОГО МУНИЦИПАЛЬНОГО ОКРУГА</w:t>
      </w:r>
      <w:r w:rsidRPr="00BB2C96">
        <w:rPr>
          <w:rFonts w:ascii="Times New Roman" w:hAnsi="Times New Roman" w:cs="Times New Roman"/>
          <w:bCs/>
        </w:rPr>
        <w:t xml:space="preserve">, ГЛАВНЫМИ АДМИНИСТРАТОРАМИ ДОХОДОВ БЮДЖЕТА ЯКОВЛЕВСКОГО МУНИЦИПАЛЬНОГО </w:t>
      </w:r>
      <w:r>
        <w:rPr>
          <w:rFonts w:ascii="Times New Roman" w:hAnsi="Times New Roman" w:cs="Times New Roman"/>
          <w:bCs/>
        </w:rPr>
        <w:t>ОКРУГ</w:t>
      </w:r>
      <w:r w:rsidRPr="00BB2C96">
        <w:rPr>
          <w:rFonts w:ascii="Times New Roman" w:hAnsi="Times New Roman" w:cs="Times New Roman"/>
          <w:bCs/>
        </w:rPr>
        <w:t>А ЗА 202</w:t>
      </w:r>
      <w:r>
        <w:rPr>
          <w:rFonts w:ascii="Times New Roman" w:hAnsi="Times New Roman" w:cs="Times New Roman"/>
          <w:bCs/>
        </w:rPr>
        <w:t>4</w:t>
      </w:r>
      <w:r w:rsidRPr="00BB2C96">
        <w:rPr>
          <w:rFonts w:ascii="Times New Roman" w:hAnsi="Times New Roman" w:cs="Times New Roman"/>
          <w:bCs/>
        </w:rPr>
        <w:t xml:space="preserve"> ГОД</w:t>
      </w:r>
    </w:p>
    <w:p w14:paraId="1E6E2B51" w14:textId="77777777" w:rsidR="00681418" w:rsidRPr="00BB2C96" w:rsidRDefault="00681418" w:rsidP="00681418">
      <w:pPr>
        <w:ind w:firstLine="126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788"/>
        <w:gridCol w:w="1655"/>
        <w:gridCol w:w="1526"/>
        <w:gridCol w:w="1521"/>
        <w:gridCol w:w="1373"/>
      </w:tblGrid>
      <w:tr w:rsidR="00681418" w:rsidRPr="00BB2C96" w14:paraId="782F5E85" w14:textId="77777777" w:rsidTr="00C9010E">
        <w:tc>
          <w:tcPr>
            <w:tcW w:w="482" w:type="dxa"/>
            <w:shd w:val="clear" w:color="auto" w:fill="auto"/>
          </w:tcPr>
          <w:p w14:paraId="0380887D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788" w:type="dxa"/>
            <w:shd w:val="clear" w:color="auto" w:fill="auto"/>
          </w:tcPr>
          <w:p w14:paraId="7500D084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C3F21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Наименование главных распорядителей (администраторов)</w:t>
            </w:r>
          </w:p>
        </w:tc>
        <w:tc>
          <w:tcPr>
            <w:tcW w:w="1655" w:type="dxa"/>
            <w:shd w:val="clear" w:color="auto" w:fill="auto"/>
          </w:tcPr>
          <w:p w14:paraId="771EB378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Рейтинговая оценка качества финансового менеджмента (</w:t>
            </w:r>
            <w:r w:rsidRPr="00BB2C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26" w:type="dxa"/>
            <w:shd w:val="clear" w:color="auto" w:fill="auto"/>
          </w:tcPr>
          <w:p w14:paraId="6FD804AB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Уровень качества финансового менеджмента (</w:t>
            </w:r>
            <w:r w:rsidRPr="00BB2C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21" w:type="dxa"/>
          </w:tcPr>
          <w:p w14:paraId="4D37FA8C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Суммарная оценка качества финансового менеджмента (КФМ)</w:t>
            </w:r>
          </w:p>
        </w:tc>
        <w:tc>
          <w:tcPr>
            <w:tcW w:w="1373" w:type="dxa"/>
            <w:shd w:val="clear" w:color="auto" w:fill="auto"/>
          </w:tcPr>
          <w:p w14:paraId="7793B262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Максимальная оценка качества финансового менеджмента (65 баллов)</w:t>
            </w:r>
          </w:p>
        </w:tc>
      </w:tr>
      <w:tr w:rsidR="00681418" w:rsidRPr="00BB2C96" w14:paraId="6EF46EAC" w14:textId="77777777" w:rsidTr="00C9010E">
        <w:trPr>
          <w:trHeight w:val="241"/>
        </w:trPr>
        <w:tc>
          <w:tcPr>
            <w:tcW w:w="482" w:type="dxa"/>
            <w:shd w:val="clear" w:color="auto" w:fill="auto"/>
          </w:tcPr>
          <w:p w14:paraId="4C4A1D82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гр.1</w:t>
            </w:r>
          </w:p>
        </w:tc>
        <w:tc>
          <w:tcPr>
            <w:tcW w:w="2788" w:type="dxa"/>
            <w:shd w:val="clear" w:color="auto" w:fill="auto"/>
          </w:tcPr>
          <w:p w14:paraId="525AF48B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гр.2</w:t>
            </w:r>
          </w:p>
        </w:tc>
        <w:tc>
          <w:tcPr>
            <w:tcW w:w="1655" w:type="dxa"/>
            <w:shd w:val="clear" w:color="auto" w:fill="auto"/>
          </w:tcPr>
          <w:p w14:paraId="06645D0E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гр.3=гр.4*5</w:t>
            </w:r>
          </w:p>
        </w:tc>
        <w:tc>
          <w:tcPr>
            <w:tcW w:w="1526" w:type="dxa"/>
            <w:shd w:val="clear" w:color="auto" w:fill="auto"/>
          </w:tcPr>
          <w:p w14:paraId="53528C6B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гр.4=гр.5/гр.6</w:t>
            </w:r>
          </w:p>
        </w:tc>
        <w:tc>
          <w:tcPr>
            <w:tcW w:w="1521" w:type="dxa"/>
          </w:tcPr>
          <w:p w14:paraId="20E1D6C4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гр.5=Р1:Р13</w:t>
            </w:r>
          </w:p>
        </w:tc>
        <w:tc>
          <w:tcPr>
            <w:tcW w:w="1373" w:type="dxa"/>
            <w:shd w:val="clear" w:color="auto" w:fill="auto"/>
          </w:tcPr>
          <w:p w14:paraId="12F8D447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C96">
              <w:rPr>
                <w:rFonts w:ascii="Times New Roman" w:hAnsi="Times New Roman" w:cs="Times New Roman"/>
                <w:sz w:val="16"/>
                <w:szCs w:val="16"/>
              </w:rPr>
              <w:t>гр.6=65</w:t>
            </w:r>
          </w:p>
        </w:tc>
      </w:tr>
      <w:tr w:rsidR="00681418" w:rsidRPr="00BB2C96" w14:paraId="71DDA4F8" w14:textId="77777777" w:rsidTr="00C9010E">
        <w:trPr>
          <w:trHeight w:val="587"/>
        </w:trPr>
        <w:tc>
          <w:tcPr>
            <w:tcW w:w="482" w:type="dxa"/>
            <w:shd w:val="clear" w:color="auto" w:fill="auto"/>
          </w:tcPr>
          <w:p w14:paraId="3246B63E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88" w:type="dxa"/>
            <w:shd w:val="clear" w:color="auto" w:fill="auto"/>
          </w:tcPr>
          <w:p w14:paraId="5DCA48CE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1655" w:type="dxa"/>
            <w:shd w:val="clear" w:color="auto" w:fill="auto"/>
          </w:tcPr>
          <w:p w14:paraId="3457F056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ABE37E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26" w:type="dxa"/>
            <w:shd w:val="clear" w:color="auto" w:fill="auto"/>
          </w:tcPr>
          <w:p w14:paraId="594320DA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F50415B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21" w:type="dxa"/>
          </w:tcPr>
          <w:p w14:paraId="44E82B0E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9C8A09D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373" w:type="dxa"/>
            <w:shd w:val="clear" w:color="auto" w:fill="auto"/>
          </w:tcPr>
          <w:p w14:paraId="40C6696C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6C72B87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681418" w:rsidRPr="00BB2C96" w14:paraId="2DD9843B" w14:textId="77777777" w:rsidTr="00C9010E">
        <w:trPr>
          <w:trHeight w:val="557"/>
        </w:trPr>
        <w:tc>
          <w:tcPr>
            <w:tcW w:w="482" w:type="dxa"/>
            <w:shd w:val="clear" w:color="auto" w:fill="auto"/>
          </w:tcPr>
          <w:p w14:paraId="5F0EB082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8" w:type="dxa"/>
            <w:shd w:val="clear" w:color="auto" w:fill="auto"/>
          </w:tcPr>
          <w:p w14:paraId="51965327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>Дума Яковлевского муниципального округа</w:t>
            </w:r>
          </w:p>
        </w:tc>
        <w:tc>
          <w:tcPr>
            <w:tcW w:w="1655" w:type="dxa"/>
            <w:shd w:val="clear" w:color="auto" w:fill="auto"/>
          </w:tcPr>
          <w:p w14:paraId="0F00D68A" w14:textId="77777777" w:rsidR="00681418" w:rsidRPr="00486624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26" w:type="dxa"/>
            <w:shd w:val="clear" w:color="auto" w:fill="auto"/>
          </w:tcPr>
          <w:p w14:paraId="2E3317AB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21" w:type="dxa"/>
          </w:tcPr>
          <w:p w14:paraId="791FC30D" w14:textId="77777777" w:rsidR="00681418" w:rsidRPr="00486624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373" w:type="dxa"/>
            <w:shd w:val="clear" w:color="auto" w:fill="auto"/>
          </w:tcPr>
          <w:p w14:paraId="528AB1F2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BB2C96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81418" w:rsidRPr="00BB2C96" w14:paraId="30C2643E" w14:textId="77777777" w:rsidTr="00C9010E">
        <w:tc>
          <w:tcPr>
            <w:tcW w:w="482" w:type="dxa"/>
            <w:shd w:val="clear" w:color="auto" w:fill="auto"/>
          </w:tcPr>
          <w:p w14:paraId="0CB293D1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8" w:type="dxa"/>
            <w:shd w:val="clear" w:color="auto" w:fill="auto"/>
          </w:tcPr>
          <w:p w14:paraId="39DD7E3C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</w:t>
            </w: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>льно-счетная палата Яковлевского муниципального округа)</w:t>
            </w:r>
          </w:p>
        </w:tc>
        <w:tc>
          <w:tcPr>
            <w:tcW w:w="1655" w:type="dxa"/>
            <w:shd w:val="clear" w:color="auto" w:fill="auto"/>
          </w:tcPr>
          <w:p w14:paraId="01409E50" w14:textId="77777777" w:rsidR="00681418" w:rsidRPr="00486624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26" w:type="dxa"/>
            <w:shd w:val="clear" w:color="auto" w:fill="auto"/>
          </w:tcPr>
          <w:p w14:paraId="270626B9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21" w:type="dxa"/>
          </w:tcPr>
          <w:p w14:paraId="320861DF" w14:textId="77777777" w:rsidR="00681418" w:rsidRPr="00486624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373" w:type="dxa"/>
            <w:shd w:val="clear" w:color="auto" w:fill="auto"/>
          </w:tcPr>
          <w:p w14:paraId="069F851D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BB2C96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81418" w:rsidRPr="00BB2C96" w14:paraId="2453233B" w14:textId="77777777" w:rsidTr="00C9010E">
        <w:tc>
          <w:tcPr>
            <w:tcW w:w="482" w:type="dxa"/>
            <w:shd w:val="clear" w:color="auto" w:fill="auto"/>
          </w:tcPr>
          <w:p w14:paraId="2C8C7149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auto"/>
          </w:tcPr>
          <w:p w14:paraId="22E2B5AE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«Хозяйственное 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Як</w:t>
            </w: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 xml:space="preserve">овлевского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округа»</w:t>
            </w:r>
          </w:p>
        </w:tc>
        <w:tc>
          <w:tcPr>
            <w:tcW w:w="1655" w:type="dxa"/>
            <w:shd w:val="clear" w:color="auto" w:fill="auto"/>
          </w:tcPr>
          <w:p w14:paraId="6E60A039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BEFA242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4,9</w:t>
            </w:r>
            <w:r w:rsidRPr="00BB2C96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14:paraId="03307D4C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6436C60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0,98</w:t>
            </w:r>
          </w:p>
        </w:tc>
        <w:tc>
          <w:tcPr>
            <w:tcW w:w="1521" w:type="dxa"/>
          </w:tcPr>
          <w:p w14:paraId="13A19FAF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A77A9E8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  <w:lang w:val="en-US"/>
              </w:rPr>
              <w:t>49</w:t>
            </w:r>
          </w:p>
        </w:tc>
        <w:tc>
          <w:tcPr>
            <w:tcW w:w="1373" w:type="dxa"/>
            <w:shd w:val="clear" w:color="auto" w:fill="auto"/>
          </w:tcPr>
          <w:p w14:paraId="1BBDFF00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2EC750B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5</w:t>
            </w:r>
            <w:r w:rsidRPr="00BB2C96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</w:tr>
      <w:tr w:rsidR="00681418" w:rsidRPr="00BB2C96" w14:paraId="128C00E9" w14:textId="77777777" w:rsidTr="00C9010E">
        <w:tc>
          <w:tcPr>
            <w:tcW w:w="482" w:type="dxa"/>
            <w:shd w:val="clear" w:color="auto" w:fill="auto"/>
          </w:tcPr>
          <w:p w14:paraId="247B480E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788" w:type="dxa"/>
            <w:shd w:val="clear" w:color="auto" w:fill="auto"/>
          </w:tcPr>
          <w:p w14:paraId="28880EB7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«Управление культуры» Яковлевского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</w:t>
            </w: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655" w:type="dxa"/>
            <w:shd w:val="clear" w:color="auto" w:fill="auto"/>
          </w:tcPr>
          <w:p w14:paraId="06A93CDA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5903DC8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4,</w:t>
            </w: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526" w:type="dxa"/>
            <w:shd w:val="clear" w:color="auto" w:fill="auto"/>
          </w:tcPr>
          <w:p w14:paraId="299ED92E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DFE840A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0,9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21" w:type="dxa"/>
          </w:tcPr>
          <w:p w14:paraId="381C54AA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1E8E037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73" w:type="dxa"/>
            <w:shd w:val="clear" w:color="auto" w:fill="auto"/>
          </w:tcPr>
          <w:p w14:paraId="4DEE6B62" w14:textId="77777777" w:rsidR="00681418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E9A5A6E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681418" w:rsidRPr="00BB2C96" w14:paraId="0B1A3227" w14:textId="77777777" w:rsidTr="00C9010E">
        <w:tc>
          <w:tcPr>
            <w:tcW w:w="482" w:type="dxa"/>
            <w:shd w:val="clear" w:color="auto" w:fill="auto"/>
          </w:tcPr>
          <w:p w14:paraId="200BA10B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88" w:type="dxa"/>
            <w:shd w:val="clear" w:color="auto" w:fill="auto"/>
          </w:tcPr>
          <w:p w14:paraId="792DF7E3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«Центр обеспечения и сопровождения образования» Яковлевского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1655" w:type="dxa"/>
            <w:shd w:val="clear" w:color="auto" w:fill="auto"/>
          </w:tcPr>
          <w:p w14:paraId="738BB7F2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1CC21D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4,</w:t>
            </w: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526" w:type="dxa"/>
            <w:shd w:val="clear" w:color="auto" w:fill="auto"/>
          </w:tcPr>
          <w:p w14:paraId="344FAE79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FE52CEC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0,9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1" w:type="dxa"/>
          </w:tcPr>
          <w:p w14:paraId="45F95930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9DF5F3B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14:paraId="59551746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06AC527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55</w:t>
            </w:r>
          </w:p>
        </w:tc>
      </w:tr>
      <w:tr w:rsidR="00681418" w:rsidRPr="00BB2C96" w14:paraId="148E0287" w14:textId="77777777" w:rsidTr="00C9010E">
        <w:trPr>
          <w:trHeight w:val="415"/>
        </w:trPr>
        <w:tc>
          <w:tcPr>
            <w:tcW w:w="482" w:type="dxa"/>
            <w:shd w:val="clear" w:color="auto" w:fill="auto"/>
          </w:tcPr>
          <w:p w14:paraId="0702B280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788" w:type="dxa"/>
            <w:shd w:val="clear" w:color="auto" w:fill="auto"/>
          </w:tcPr>
          <w:p w14:paraId="0D86920C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>Администрация Яковлевского муниципального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</w:t>
            </w: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5" w:type="dxa"/>
            <w:shd w:val="clear" w:color="auto" w:fill="auto"/>
          </w:tcPr>
          <w:p w14:paraId="7E9D9D03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4,38</w:t>
            </w:r>
          </w:p>
        </w:tc>
        <w:tc>
          <w:tcPr>
            <w:tcW w:w="1526" w:type="dxa"/>
            <w:shd w:val="clear" w:color="auto" w:fill="auto"/>
          </w:tcPr>
          <w:p w14:paraId="7F9D874E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,8</w:t>
            </w:r>
            <w:r w:rsidRPr="00BB2C9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21" w:type="dxa"/>
          </w:tcPr>
          <w:p w14:paraId="595CA80E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73" w:type="dxa"/>
            <w:shd w:val="clear" w:color="auto" w:fill="auto"/>
          </w:tcPr>
          <w:p w14:paraId="52A81081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681418" w:rsidRPr="00BB2C96" w14:paraId="6DEBCCC4" w14:textId="77777777" w:rsidTr="00C9010E">
        <w:trPr>
          <w:trHeight w:val="1217"/>
        </w:trPr>
        <w:tc>
          <w:tcPr>
            <w:tcW w:w="482" w:type="dxa"/>
            <w:shd w:val="clear" w:color="auto" w:fill="auto"/>
          </w:tcPr>
          <w:p w14:paraId="2703AA78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auto"/>
          </w:tcPr>
          <w:p w14:paraId="52AF84A0" w14:textId="77777777" w:rsidR="00681418" w:rsidRPr="00BB2C96" w:rsidRDefault="00681418" w:rsidP="00C901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>Оценка среднего уровня качества финансового менеджмента, осуществляемого главными распорядителями средств районного бюджета, администраторами доходов (</w:t>
            </w:r>
            <w:r w:rsidRPr="00BB2C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MR</w:t>
            </w:r>
            <w:r w:rsidRPr="00BB2C9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655" w:type="dxa"/>
            <w:shd w:val="clear" w:color="auto" w:fill="auto"/>
          </w:tcPr>
          <w:p w14:paraId="327FCF75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C469378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9445DF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4,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BB2C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55496FC6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D51F11E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B9C0535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21" w:type="dxa"/>
          </w:tcPr>
          <w:p w14:paraId="3B809F17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0641138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9F55F59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73" w:type="dxa"/>
            <w:shd w:val="clear" w:color="auto" w:fill="auto"/>
          </w:tcPr>
          <w:p w14:paraId="4557902E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B430D0D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6588B7B" w14:textId="77777777" w:rsidR="00681418" w:rsidRPr="00BB2C96" w:rsidRDefault="00681418" w:rsidP="00C901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C96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14:paraId="0696F896" w14:textId="77777777" w:rsidR="00A965A6" w:rsidRDefault="00A965A6">
      <w:bookmarkStart w:id="0" w:name="_GoBack"/>
      <w:bookmarkEnd w:id="0"/>
    </w:p>
    <w:sectPr w:rsidR="00A9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9D"/>
    <w:rsid w:val="00681418"/>
    <w:rsid w:val="00A965A6"/>
    <w:rsid w:val="00C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6FD97-0D33-4C10-AAFF-117BED3D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Силина_ОВ</dc:creator>
  <cp:keywords/>
  <dc:description/>
  <cp:lastModifiedBy>Силина_ОВ</cp:lastModifiedBy>
  <cp:revision>2</cp:revision>
  <dcterms:created xsi:type="dcterms:W3CDTF">2025-04-01T06:45:00Z</dcterms:created>
  <dcterms:modified xsi:type="dcterms:W3CDTF">2025-04-01T06:45:00Z</dcterms:modified>
</cp:coreProperties>
</file>