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006" w14:textId="77777777"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14:paraId="74CC3E8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5A88712D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3F6AAFFA" w14:textId="2AD59643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 w:rsidR="00190870">
        <w:rPr>
          <w:b w:val="0"/>
          <w:sz w:val="26"/>
          <w:szCs w:val="26"/>
        </w:rPr>
        <w:t>округа</w:t>
      </w:r>
      <w:r w:rsidRPr="00EF1D51">
        <w:rPr>
          <w:b w:val="0"/>
          <w:sz w:val="26"/>
          <w:szCs w:val="26"/>
        </w:rPr>
        <w:t xml:space="preserve"> </w:t>
      </w:r>
    </w:p>
    <w:p w14:paraId="7AEDE17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12F03FD2" w14:textId="13C112CF" w:rsidR="009D5944" w:rsidRPr="00BA009A" w:rsidRDefault="00BA009A" w:rsidP="009D5944">
      <w:pPr>
        <w:pStyle w:val="af5"/>
        <w:ind w:firstLine="708"/>
        <w:jc w:val="right"/>
        <w:rPr>
          <w:sz w:val="26"/>
          <w:szCs w:val="26"/>
        </w:rPr>
      </w:pPr>
      <w:r w:rsidRPr="003764EB">
        <w:rPr>
          <w:b w:val="0"/>
          <w:sz w:val="26"/>
          <w:szCs w:val="26"/>
        </w:rPr>
        <w:t>от</w:t>
      </w:r>
      <w:r w:rsidR="00C13AA3" w:rsidRPr="003764EB">
        <w:rPr>
          <w:b w:val="0"/>
          <w:sz w:val="26"/>
          <w:szCs w:val="26"/>
        </w:rPr>
        <w:t xml:space="preserve"> </w:t>
      </w:r>
      <w:r w:rsidR="003764EB" w:rsidRPr="003764EB">
        <w:rPr>
          <w:b w:val="0"/>
          <w:sz w:val="26"/>
          <w:szCs w:val="26"/>
        </w:rPr>
        <w:t>04.04.2025</w:t>
      </w:r>
      <w:r w:rsidR="009D5944" w:rsidRPr="003764EB">
        <w:rPr>
          <w:b w:val="0"/>
          <w:sz w:val="26"/>
          <w:szCs w:val="26"/>
        </w:rPr>
        <w:t xml:space="preserve"> г</w:t>
      </w:r>
      <w:r w:rsidR="00E55CB6" w:rsidRPr="003764EB">
        <w:rPr>
          <w:b w:val="0"/>
          <w:sz w:val="26"/>
          <w:szCs w:val="26"/>
        </w:rPr>
        <w:t>.</w:t>
      </w:r>
      <w:r w:rsidR="009D5944" w:rsidRPr="003764EB">
        <w:rPr>
          <w:b w:val="0"/>
          <w:sz w:val="26"/>
          <w:szCs w:val="26"/>
        </w:rPr>
        <w:t xml:space="preserve">  </w:t>
      </w:r>
      <w:proofErr w:type="gramStart"/>
      <w:r w:rsidR="009D5944" w:rsidRPr="003764EB">
        <w:rPr>
          <w:b w:val="0"/>
          <w:sz w:val="26"/>
          <w:szCs w:val="26"/>
        </w:rPr>
        <w:t>№</w:t>
      </w:r>
      <w:r w:rsidR="00C13AA3" w:rsidRPr="003764EB">
        <w:rPr>
          <w:b w:val="0"/>
          <w:sz w:val="26"/>
          <w:szCs w:val="26"/>
        </w:rPr>
        <w:t xml:space="preserve">  </w:t>
      </w:r>
      <w:r w:rsidR="003764EB" w:rsidRPr="003764EB">
        <w:rPr>
          <w:b w:val="0"/>
          <w:sz w:val="26"/>
          <w:szCs w:val="26"/>
        </w:rPr>
        <w:t>330</w:t>
      </w:r>
      <w:proofErr w:type="gramEnd"/>
      <w:r w:rsidR="009D5944" w:rsidRPr="003764EB">
        <w:rPr>
          <w:sz w:val="26"/>
          <w:szCs w:val="26"/>
        </w:rPr>
        <w:t xml:space="preserve">- </w:t>
      </w:r>
      <w:proofErr w:type="spellStart"/>
      <w:r w:rsidR="009D5944" w:rsidRPr="003764EB">
        <w:rPr>
          <w:sz w:val="26"/>
          <w:szCs w:val="26"/>
        </w:rPr>
        <w:t>ра</w:t>
      </w:r>
      <w:proofErr w:type="spellEnd"/>
    </w:p>
    <w:p w14:paraId="25CD12D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7577FE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2D22ED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45C906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E1BA6A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D4C46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E7FBA1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51335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D7EE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3FAA28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13A3F3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2979B2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D27611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AC55AE1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03C5AF5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67A2E2A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14:paraId="6849CDD5" w14:textId="77777777" w:rsidR="00993E1C" w:rsidRPr="00993E1C" w:rsidRDefault="00993E1C" w:rsidP="00993E1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о проведени</w:t>
      </w:r>
      <w:r>
        <w:rPr>
          <w:rFonts w:eastAsia="Times New Roman"/>
          <w:b/>
          <w:sz w:val="28"/>
          <w:szCs w:val="28"/>
          <w:lang w:val="ru-RU" w:eastAsia="ru-RU"/>
        </w:rPr>
        <w:t>ю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по продаже муниципального имущества в электронной форме</w:t>
      </w:r>
    </w:p>
    <w:p w14:paraId="726A56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48AD1D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CA1973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3254DF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BEEC49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1F84C3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D919E45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6719C4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F860A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453192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2F8FCBB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5046CA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C9DB0E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BE5500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73BC8E7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B970DC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8463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BA97095" w14:textId="77777777"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50F978" w14:textId="77777777"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14:paraId="737F3573" w14:textId="77777777"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14:paraId="72327A34" w14:textId="77777777"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14:paraId="15871FCB" w14:textId="777C8B50"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190870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7BDB6ECE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36E0A7" w14:textId="77777777" w:rsidR="00C30707" w:rsidRPr="00993E1C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0553E69" w14:textId="77777777" w:rsidR="00C30707" w:rsidRPr="00993E1C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="00993E1C"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по продаже </w:t>
      </w:r>
      <w:r w:rsidR="00365982" w:rsidRPr="00993E1C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="00956868"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E22991" w:rsidRPr="00993E1C">
        <w:rPr>
          <w:rFonts w:eastAsia="Times New Roman"/>
          <w:b/>
          <w:sz w:val="28"/>
          <w:szCs w:val="28"/>
          <w:lang w:val="ru-RU" w:eastAsia="ru-RU"/>
        </w:rPr>
        <w:t>имущества</w:t>
      </w:r>
      <w:r w:rsidR="00993E1C" w:rsidRPr="00993E1C">
        <w:rPr>
          <w:rFonts w:eastAsia="Times New Roman"/>
          <w:b/>
          <w:sz w:val="28"/>
          <w:szCs w:val="28"/>
          <w:lang w:val="ru-RU" w:eastAsia="ru-RU"/>
        </w:rPr>
        <w:t xml:space="preserve"> в электронной форме</w:t>
      </w:r>
    </w:p>
    <w:p w14:paraId="71481084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4AE9801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</w:tblGrid>
      <w:tr w:rsidR="00DE6E19" w:rsidRPr="000721F2" w14:paraId="5F67AAB5" w14:textId="77777777" w:rsidTr="005E2602">
        <w:tc>
          <w:tcPr>
            <w:tcW w:w="4004" w:type="dxa"/>
          </w:tcPr>
          <w:p w14:paraId="690A4889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начала приема заявок:</w:t>
            </w:r>
          </w:p>
          <w:p w14:paraId="4A8D9872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4618" w:type="dxa"/>
          </w:tcPr>
          <w:p w14:paraId="351E1DBD" w14:textId="19235F0E" w:rsidR="00DE6E19" w:rsidRPr="000721F2" w:rsidRDefault="00737063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11</w:t>
            </w:r>
            <w:r w:rsidR="00DE6E19" w:rsidRPr="000721F2">
              <w:rPr>
                <w:lang w:val="ru-RU"/>
              </w:rPr>
              <w:t xml:space="preserve"> </w:t>
            </w:r>
            <w:proofErr w:type="gramStart"/>
            <w:r w:rsidR="00DE6E19" w:rsidRPr="000721F2">
              <w:rPr>
                <w:lang w:val="ru-RU"/>
              </w:rPr>
              <w:t>апреля  202</w:t>
            </w:r>
            <w:r w:rsidRPr="000721F2">
              <w:rPr>
                <w:lang w:val="ru-RU"/>
              </w:rPr>
              <w:t>5</w:t>
            </w:r>
            <w:proofErr w:type="gramEnd"/>
            <w:r w:rsidR="00DE6E19" w:rsidRPr="000721F2">
              <w:rPr>
                <w:lang w:val="ru-RU"/>
              </w:rPr>
              <w:t xml:space="preserve"> г.</w:t>
            </w:r>
          </w:p>
        </w:tc>
      </w:tr>
      <w:tr w:rsidR="00DE6E19" w:rsidRPr="000721F2" w14:paraId="738CD70F" w14:textId="77777777" w:rsidTr="005E2602">
        <w:tc>
          <w:tcPr>
            <w:tcW w:w="4004" w:type="dxa"/>
          </w:tcPr>
          <w:p w14:paraId="270CD3C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окончания приема заявок:</w:t>
            </w:r>
          </w:p>
          <w:p w14:paraId="3225FE1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7692A9E6" w14:textId="2AB0694B" w:rsidR="00DE6E19" w:rsidRPr="000721F2" w:rsidRDefault="00737063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6</w:t>
            </w:r>
            <w:r w:rsidR="00DE6E19" w:rsidRPr="000721F2">
              <w:rPr>
                <w:lang w:val="ru-RU"/>
              </w:rPr>
              <w:t xml:space="preserve"> мая 202</w:t>
            </w:r>
            <w:r w:rsidRPr="000721F2">
              <w:rPr>
                <w:lang w:val="ru-RU"/>
              </w:rPr>
              <w:t>5</w:t>
            </w:r>
            <w:r w:rsidR="00DE6E19" w:rsidRPr="000721F2">
              <w:rPr>
                <w:lang w:val="ru-RU"/>
              </w:rPr>
              <w:t xml:space="preserve"> г.</w:t>
            </w:r>
          </w:p>
        </w:tc>
      </w:tr>
      <w:tr w:rsidR="00DE6E19" w:rsidRPr="000721F2" w14:paraId="463C4100" w14:textId="77777777" w:rsidTr="005E2602">
        <w:tc>
          <w:tcPr>
            <w:tcW w:w="4004" w:type="dxa"/>
          </w:tcPr>
          <w:p w14:paraId="7D235A0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определения участников:</w:t>
            </w:r>
          </w:p>
          <w:p w14:paraId="50428B73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3EC95D1" w14:textId="22CEA457" w:rsidR="00DE6E19" w:rsidRPr="000721F2" w:rsidRDefault="00737063" w:rsidP="00F56CC8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7</w:t>
            </w:r>
            <w:r w:rsidR="00DE6E19" w:rsidRPr="000721F2">
              <w:rPr>
                <w:lang w:val="ru-RU"/>
              </w:rPr>
              <w:t xml:space="preserve"> мая 202</w:t>
            </w:r>
            <w:r w:rsidRPr="000721F2">
              <w:rPr>
                <w:lang w:val="ru-RU"/>
              </w:rPr>
              <w:t>5</w:t>
            </w:r>
            <w:r w:rsidR="00DE6E19" w:rsidRPr="000721F2">
              <w:rPr>
                <w:lang w:val="ru-RU"/>
              </w:rPr>
              <w:t xml:space="preserve"> г.</w:t>
            </w:r>
          </w:p>
        </w:tc>
      </w:tr>
      <w:tr w:rsidR="00DE6E19" w:rsidRPr="00525F76" w14:paraId="044DC1DC" w14:textId="77777777" w:rsidTr="005E2602">
        <w:tc>
          <w:tcPr>
            <w:tcW w:w="4004" w:type="dxa"/>
          </w:tcPr>
          <w:p w14:paraId="1096812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аукциона:</w:t>
            </w:r>
          </w:p>
          <w:p w14:paraId="78E695ED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4112AB98" w14:textId="246AB0E2" w:rsidR="00DE6E19" w:rsidRPr="000721F2" w:rsidRDefault="00737063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12</w:t>
            </w:r>
            <w:r w:rsidR="00DE6E19" w:rsidRPr="000721F2">
              <w:rPr>
                <w:lang w:val="ru-RU"/>
              </w:rPr>
              <w:t xml:space="preserve"> мая 202</w:t>
            </w:r>
            <w:r w:rsidRPr="000721F2">
              <w:rPr>
                <w:lang w:val="ru-RU"/>
              </w:rPr>
              <w:t>5</w:t>
            </w:r>
            <w:r w:rsidR="00DE6E19" w:rsidRPr="000721F2">
              <w:rPr>
                <w:lang w:val="ru-RU"/>
              </w:rPr>
              <w:t xml:space="preserve"> г.</w:t>
            </w:r>
          </w:p>
        </w:tc>
      </w:tr>
    </w:tbl>
    <w:p w14:paraId="3612CE05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0A765908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794238C2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14:paraId="7C8854CC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14:paraId="152A0CB9" w14:textId="77777777" w:rsidR="00C30707" w:rsidRPr="00993E1C" w:rsidRDefault="00993E1C" w:rsidP="00993E1C">
      <w:pPr>
        <w:spacing w:line="264" w:lineRule="auto"/>
        <w:ind w:right="57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 </w:t>
      </w:r>
      <w:r w:rsidRPr="00993E1C">
        <w:rPr>
          <w:rFonts w:eastAsia="Times New Roman"/>
          <w:b/>
          <w:lang w:val="ru-RU" w:eastAsia="ru-RU"/>
        </w:rPr>
        <w:t>Сведения об Имуществе</w:t>
      </w:r>
    </w:p>
    <w:p w14:paraId="0936DD5E" w14:textId="77777777"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18D70F8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0D7C7B1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7B8B56F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2B94C06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04A6654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7E87DBD5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14:paraId="3D097D6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301DB2F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7E676493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5F8A5A1B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14:paraId="59AF9DA4" w14:textId="77777777"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14:paraId="413F82A1" w14:textId="77777777" w:rsidR="00422858" w:rsidRPr="00422858" w:rsidRDefault="00422858" w:rsidP="00422858">
      <w:pPr>
        <w:autoSpaceDE w:val="0"/>
        <w:autoSpaceDN w:val="0"/>
        <w:adjustRightInd w:val="0"/>
        <w:rPr>
          <w:lang w:val="ru-RU"/>
        </w:rPr>
      </w:pPr>
      <w:r w:rsidRPr="00422858">
        <w:rPr>
          <w:lang w:val="ru-RU"/>
        </w:rPr>
        <w:t>Приложение 1(заявка)</w:t>
      </w:r>
    </w:p>
    <w:p w14:paraId="3C834377" w14:textId="77777777" w:rsidR="00422858" w:rsidRPr="00653A49" w:rsidRDefault="00422858" w:rsidP="00422858">
      <w:pPr>
        <w:autoSpaceDE w:val="0"/>
        <w:autoSpaceDN w:val="0"/>
        <w:adjustRightInd w:val="0"/>
        <w:rPr>
          <w:lang w:val="ru-RU"/>
        </w:rPr>
      </w:pPr>
      <w:r w:rsidRPr="00653A49">
        <w:rPr>
          <w:lang w:val="ru-RU"/>
        </w:rPr>
        <w:t>Прил</w:t>
      </w:r>
      <w:r w:rsidR="00CC75C0" w:rsidRPr="00653A49">
        <w:rPr>
          <w:lang w:val="ru-RU"/>
        </w:rPr>
        <w:t>ожение 2</w:t>
      </w:r>
      <w:r w:rsidRPr="00653A49">
        <w:rPr>
          <w:lang w:val="ru-RU"/>
        </w:rPr>
        <w:t xml:space="preserve"> (договор купли-продажи)</w:t>
      </w:r>
    </w:p>
    <w:p w14:paraId="12BFF211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68B634BD" w14:textId="77777777"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1122A33" w14:textId="18C27D32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(лот) аукциона (объект)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</w:t>
      </w:r>
      <w:r w:rsidR="00190870">
        <w:rPr>
          <w:rFonts w:eastAsia="Times New Roman"/>
          <w:lang w:val="ru-RU" w:eastAsia="ru-RU"/>
        </w:rPr>
        <w:t>округа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0E9C3D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4309E1D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14:paraId="6D2B03A6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14:paraId="2637D6C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14:paraId="4736E09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1F51D978" w14:textId="739E985D" w:rsidR="008E6F78" w:rsidRPr="00CC6295" w:rsidRDefault="00C30707" w:rsidP="00CC6295">
      <w:pPr>
        <w:jc w:val="both"/>
        <w:rPr>
          <w:sz w:val="28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</w:t>
      </w:r>
      <w:r w:rsidR="00190870">
        <w:rPr>
          <w:lang w:val="ru-RU"/>
        </w:rPr>
        <w:t>округа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</w:t>
      </w:r>
      <w:r w:rsidR="00CC6295" w:rsidRPr="00CC6295">
        <w:rPr>
          <w:lang w:val="ru-RU"/>
        </w:rPr>
        <w:t>1232500020664</w:t>
      </w:r>
      <w:r w:rsidR="008E6F78" w:rsidRPr="00525F76">
        <w:rPr>
          <w:color w:val="000000"/>
          <w:lang w:val="ru-RU"/>
        </w:rPr>
        <w:t xml:space="preserve">, фактический и юридический адрес: 692361, Приморский </w:t>
      </w:r>
      <w:proofErr w:type="gramStart"/>
      <w:r w:rsidR="008E6F78" w:rsidRPr="00525F76">
        <w:rPr>
          <w:color w:val="000000"/>
          <w:lang w:val="ru-RU"/>
        </w:rPr>
        <w:t xml:space="preserve">край,  </w:t>
      </w:r>
      <w:proofErr w:type="spellStart"/>
      <w:r w:rsidR="008E6F78" w:rsidRPr="00525F76">
        <w:rPr>
          <w:color w:val="000000"/>
          <w:lang w:val="ru-RU"/>
        </w:rPr>
        <w:t>с.Яковлевка</w:t>
      </w:r>
      <w:proofErr w:type="spellEnd"/>
      <w:proofErr w:type="gramEnd"/>
      <w:r w:rsidR="008E6F78" w:rsidRPr="00525F76">
        <w:rPr>
          <w:color w:val="000000"/>
          <w:lang w:val="ru-RU"/>
        </w:rPr>
        <w:t xml:space="preserve">,   пер. Почтовый д. 7.                                                  </w:t>
      </w:r>
    </w:p>
    <w:p w14:paraId="22108C50" w14:textId="77777777"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="005E0FA0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14:paraId="6FE3A9FC" w14:textId="77777777"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14:paraId="0BFD08FC" w14:textId="77777777"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принадлежащей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  <w:r w:rsidR="0056275E" w:rsidRPr="00D01944">
        <w:rPr>
          <w:lang w:val="ru-RU"/>
        </w:rPr>
        <w:t>.</w:t>
      </w:r>
    </w:p>
    <w:p w14:paraId="054E5656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14:paraId="2952C9DB" w14:textId="77777777" w:rsidR="00C30707" w:rsidRPr="00525F76" w:rsidRDefault="00C30707" w:rsidP="00993E1C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14:paraId="68169B44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464F6F32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7069B5CA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2270046A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E661E1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t>П</w:t>
      </w:r>
      <w:r w:rsidRPr="00525F76">
        <w:rPr>
          <w:rFonts w:eastAsia="Times New Roman"/>
          <w:lang w:val="ru-RU" w:eastAsia="ru-RU"/>
        </w:rPr>
        <w:t xml:space="preserve">родавец и </w:t>
      </w:r>
      <w:r w:rsidRPr="00525F76">
        <w:rPr>
          <w:rFonts w:eastAsia="Times New Roman"/>
          <w:lang w:val="ru-RU" w:eastAsia="ru-RU"/>
        </w:rPr>
        <w:lastRenderedPageBreak/>
        <w:t>участники, позволяющий пользователям получить доступ к информации и выполнять определенные действия.</w:t>
      </w:r>
    </w:p>
    <w:p w14:paraId="6E9C378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A0C4A6D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49043F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D8B304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0FC797FE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1EA557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DB9F20A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="00D9557D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О</w:t>
      </w:r>
      <w:r w:rsidR="00D9557D">
        <w:rPr>
          <w:rFonts w:eastAsia="Times New Roman"/>
          <w:lang w:val="ru-RU" w:eastAsia="ru-RU"/>
        </w:rPr>
        <w:t>ператоро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993E1C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7F4ABB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14:paraId="11875828" w14:textId="77777777"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104DA703" w14:textId="77777777"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14:paraId="0E0CE593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Аукцион проводится в соответствии с:</w:t>
      </w:r>
    </w:p>
    <w:p w14:paraId="1FCFF6D2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083C9588" w14:textId="77777777" w:rsidR="00C30707" w:rsidRPr="00525F76" w:rsidRDefault="007F4ABB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C30707" w:rsidRPr="00525F76">
        <w:rPr>
          <w:rFonts w:eastAsia="Times New Roman"/>
          <w:lang w:val="ru-RU" w:eastAsia="ru-RU"/>
        </w:rPr>
        <w:t>Федеральным законом от 21 декабря 2001 г. № 178-ФЗ «О приватизации государственного и муниципального имущества»;</w:t>
      </w:r>
    </w:p>
    <w:p w14:paraId="17414193" w14:textId="77777777"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D7D5C99" w14:textId="77777777"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14:paraId="0D563C44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4052B8A5" w14:textId="77777777"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14:paraId="408277C5" w14:textId="77777777" w:rsidR="00F3061E" w:rsidRPr="00D53AB9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53AB9">
        <w:rPr>
          <w:rFonts w:eastAsia="Times New Roman"/>
          <w:b/>
          <w:lang w:val="ru-RU" w:eastAsia="ru-RU"/>
        </w:rPr>
        <w:t xml:space="preserve">Сведения об </w:t>
      </w:r>
      <w:r w:rsidR="00AB66ED" w:rsidRPr="00D53AB9">
        <w:rPr>
          <w:rFonts w:eastAsia="Times New Roman"/>
          <w:b/>
          <w:lang w:val="ru-RU" w:eastAsia="ru-RU"/>
        </w:rPr>
        <w:t>Имуществе</w:t>
      </w:r>
    </w:p>
    <w:p w14:paraId="683994A2" w14:textId="09E44C18" w:rsidR="00B83DDF" w:rsidRPr="00525F76" w:rsidRDefault="005A0C05" w:rsidP="003141B2">
      <w:pPr>
        <w:jc w:val="both"/>
        <w:rPr>
          <w:lang w:val="ru-RU"/>
        </w:rPr>
      </w:pPr>
      <w:r w:rsidRPr="00D53AB9">
        <w:rPr>
          <w:rFonts w:eastAsia="Times New Roman"/>
          <w:b/>
          <w:iCs/>
          <w:lang w:val="ru-RU" w:eastAsia="ru-RU"/>
        </w:rPr>
        <w:tab/>
      </w:r>
      <w:r w:rsidR="00C30707" w:rsidRPr="00D53AB9">
        <w:rPr>
          <w:rFonts w:eastAsia="Times New Roman"/>
          <w:b/>
          <w:iCs/>
          <w:lang w:val="ru-RU" w:eastAsia="ru-RU"/>
        </w:rPr>
        <w:t xml:space="preserve">3.1. </w:t>
      </w:r>
      <w:r w:rsidR="007B06F2" w:rsidRPr="00D53AB9">
        <w:rPr>
          <w:rFonts w:eastAsia="Times New Roman"/>
          <w:b/>
          <w:lang w:val="ru-RU" w:eastAsia="ru-RU"/>
        </w:rPr>
        <w:t>Основание проведения торгов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C30707" w:rsidRPr="00D53AB9">
        <w:rPr>
          <w:rFonts w:eastAsia="Times New Roman"/>
          <w:b/>
          <w:lang w:val="ru-RU" w:eastAsia="ru-RU"/>
        </w:rPr>
        <w:t>–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2B7C9D" w:rsidRPr="00D53AB9">
        <w:rPr>
          <w:lang w:val="ru-RU"/>
        </w:rPr>
        <w:t xml:space="preserve">решения Думы Яковлевского муниципального </w:t>
      </w:r>
      <w:r w:rsidR="003479A2">
        <w:rPr>
          <w:lang w:val="ru-RU"/>
        </w:rPr>
        <w:t>округа</w:t>
      </w:r>
      <w:r w:rsidR="002B7C9D" w:rsidRPr="00D53AB9">
        <w:rPr>
          <w:lang w:val="ru-RU"/>
        </w:rPr>
        <w:t xml:space="preserve">  от  </w:t>
      </w:r>
      <w:r w:rsidR="003479A2">
        <w:rPr>
          <w:lang w:val="ru-RU"/>
        </w:rPr>
        <w:t>28.01.2025</w:t>
      </w:r>
      <w:r w:rsidR="00D53AB9" w:rsidRPr="00D53AB9">
        <w:rPr>
          <w:lang w:val="ru-RU"/>
        </w:rPr>
        <w:t xml:space="preserve"> </w:t>
      </w:r>
      <w:r w:rsidR="00EA62FD" w:rsidRPr="00D53AB9">
        <w:rPr>
          <w:lang w:val="ru-RU"/>
        </w:rPr>
        <w:t xml:space="preserve"> № </w:t>
      </w:r>
      <w:r w:rsidR="003479A2">
        <w:rPr>
          <w:lang w:val="ru-RU"/>
        </w:rPr>
        <w:t>463</w:t>
      </w:r>
      <w:r w:rsidR="002B7C9D" w:rsidRPr="00D53AB9">
        <w:rPr>
          <w:lang w:val="ru-RU"/>
        </w:rPr>
        <w:t xml:space="preserve">  «О </w:t>
      </w:r>
      <w:r w:rsidR="003479A2">
        <w:rPr>
          <w:lang w:val="ru-RU"/>
        </w:rPr>
        <w:t xml:space="preserve">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A8541E" w:rsidRPr="00D53AB9">
        <w:rPr>
          <w:lang w:val="ru-RU"/>
        </w:rPr>
        <w:t xml:space="preserve">от </w:t>
      </w:r>
      <w:r w:rsidR="003479A2">
        <w:rPr>
          <w:lang w:val="ru-RU"/>
        </w:rPr>
        <w:t>25.</w:t>
      </w:r>
      <w:r w:rsidR="00D53AB9" w:rsidRPr="00D53AB9">
        <w:rPr>
          <w:lang w:val="ru-RU"/>
        </w:rPr>
        <w:t>02.202</w:t>
      </w:r>
      <w:r w:rsidR="003479A2">
        <w:rPr>
          <w:lang w:val="ru-RU"/>
        </w:rPr>
        <w:t>5</w:t>
      </w:r>
      <w:r w:rsidR="00D53AB9" w:rsidRPr="00D53AB9">
        <w:rPr>
          <w:lang w:val="ru-RU"/>
        </w:rPr>
        <w:t xml:space="preserve"> </w:t>
      </w:r>
      <w:r w:rsidR="00A8541E" w:rsidRPr="00D53AB9">
        <w:rPr>
          <w:lang w:val="ru-RU"/>
        </w:rPr>
        <w:t xml:space="preserve"> № </w:t>
      </w:r>
      <w:r w:rsidR="003479A2">
        <w:rPr>
          <w:lang w:val="ru-RU"/>
        </w:rPr>
        <w:t>479</w:t>
      </w:r>
      <w:r w:rsidR="002B7C9D" w:rsidRPr="00D53AB9">
        <w:rPr>
          <w:lang w:val="ru-RU"/>
        </w:rPr>
        <w:t xml:space="preserve"> «Об условиях приватизации имущества, находящегося в собственности Яковлевског</w:t>
      </w:r>
      <w:r w:rsidR="00A8541E" w:rsidRPr="00D53AB9">
        <w:rPr>
          <w:lang w:val="ru-RU"/>
        </w:rPr>
        <w:t xml:space="preserve">о муниципального </w:t>
      </w:r>
      <w:r w:rsidR="003479A2">
        <w:rPr>
          <w:lang w:val="ru-RU"/>
        </w:rPr>
        <w:t>округа</w:t>
      </w:r>
      <w:r w:rsidR="00A8541E" w:rsidRPr="00D53AB9">
        <w:rPr>
          <w:lang w:val="ru-RU"/>
        </w:rPr>
        <w:t>, на 202</w:t>
      </w:r>
      <w:r w:rsidR="003479A2">
        <w:rPr>
          <w:lang w:val="ru-RU"/>
        </w:rPr>
        <w:t>5</w:t>
      </w:r>
      <w:r w:rsidR="002B7C9D" w:rsidRPr="00D53AB9">
        <w:rPr>
          <w:lang w:val="ru-RU"/>
        </w:rPr>
        <w:t xml:space="preserve"> год»,</w:t>
      </w:r>
      <w:r w:rsidR="00BA1B15">
        <w:rPr>
          <w:lang w:val="ru-RU"/>
        </w:rPr>
        <w:t xml:space="preserve"> </w:t>
      </w:r>
      <w:r w:rsidR="000D033E" w:rsidRPr="002B7C9D">
        <w:rPr>
          <w:kern w:val="20"/>
          <w:lang w:val="ru-RU"/>
        </w:rPr>
        <w:t xml:space="preserve">распоряжение </w:t>
      </w:r>
      <w:r w:rsidR="00ED3EA8" w:rsidRPr="002B7C9D">
        <w:rPr>
          <w:kern w:val="20"/>
          <w:lang w:val="ru-RU"/>
        </w:rPr>
        <w:t>Администрации Яковлевского</w:t>
      </w:r>
      <w:r w:rsidR="00EA51EC" w:rsidRPr="002B7C9D">
        <w:rPr>
          <w:kern w:val="20"/>
          <w:lang w:val="ru-RU"/>
        </w:rPr>
        <w:t xml:space="preserve"> муниципального </w:t>
      </w:r>
      <w:r w:rsidR="003479A2">
        <w:rPr>
          <w:kern w:val="20"/>
          <w:lang w:val="ru-RU"/>
        </w:rPr>
        <w:t>округа</w:t>
      </w:r>
      <w:r w:rsidR="00BA1B15">
        <w:rPr>
          <w:kern w:val="20"/>
          <w:lang w:val="ru-RU"/>
        </w:rPr>
        <w:t xml:space="preserve"> </w:t>
      </w:r>
      <w:r w:rsidR="000D033E" w:rsidRPr="003764EB">
        <w:rPr>
          <w:kern w:val="20"/>
          <w:lang w:val="ru-RU"/>
        </w:rPr>
        <w:lastRenderedPageBreak/>
        <w:t xml:space="preserve">от </w:t>
      </w:r>
      <w:r w:rsidR="003764EB" w:rsidRPr="003764EB">
        <w:rPr>
          <w:kern w:val="20"/>
          <w:lang w:val="ru-RU"/>
        </w:rPr>
        <w:t>04.04.2025</w:t>
      </w:r>
      <w:r w:rsidR="000D033E" w:rsidRPr="003764EB">
        <w:rPr>
          <w:kern w:val="20"/>
          <w:lang w:val="ru-RU"/>
        </w:rPr>
        <w:t xml:space="preserve"> г. </w:t>
      </w:r>
      <w:r w:rsidR="00674770" w:rsidRPr="003764EB">
        <w:rPr>
          <w:kern w:val="20"/>
          <w:lang w:val="ru-RU"/>
        </w:rPr>
        <w:t xml:space="preserve"> </w:t>
      </w:r>
      <w:r w:rsidR="005F244D" w:rsidRPr="003764EB">
        <w:rPr>
          <w:kern w:val="20"/>
          <w:lang w:val="ru-RU"/>
        </w:rPr>
        <w:t>№</w:t>
      </w:r>
      <w:r w:rsidR="00674770" w:rsidRPr="003764EB">
        <w:rPr>
          <w:kern w:val="20"/>
          <w:lang w:val="ru-RU"/>
        </w:rPr>
        <w:t xml:space="preserve"> </w:t>
      </w:r>
      <w:r w:rsidR="003764EB" w:rsidRPr="003764EB">
        <w:rPr>
          <w:kern w:val="20"/>
          <w:lang w:val="ru-RU"/>
        </w:rPr>
        <w:t>330</w:t>
      </w:r>
      <w:r w:rsidR="00D9557D" w:rsidRPr="003764EB">
        <w:rPr>
          <w:kern w:val="20"/>
          <w:lang w:val="ru-RU"/>
        </w:rPr>
        <w:t xml:space="preserve"> </w:t>
      </w:r>
      <w:r w:rsidR="00EE026D" w:rsidRPr="003764EB">
        <w:rPr>
          <w:kern w:val="20"/>
          <w:lang w:val="ru-RU"/>
        </w:rPr>
        <w:t>-</w:t>
      </w:r>
      <w:proofErr w:type="spellStart"/>
      <w:r w:rsidR="00EE026D" w:rsidRPr="003764EB">
        <w:rPr>
          <w:kern w:val="20"/>
          <w:lang w:val="ru-RU"/>
        </w:rPr>
        <w:t>ра</w:t>
      </w:r>
      <w:proofErr w:type="spellEnd"/>
      <w:r w:rsidR="00F55062" w:rsidRPr="002B7C9D">
        <w:rPr>
          <w:kern w:val="20"/>
          <w:lang w:val="ru-RU"/>
        </w:rPr>
        <w:t xml:space="preserve"> «</w:t>
      </w:r>
      <w:r w:rsidR="00F55062" w:rsidRPr="002B7C9D">
        <w:rPr>
          <w:lang w:val="ru-RU"/>
        </w:rPr>
        <w:t>О проведении</w:t>
      </w:r>
      <w:r w:rsidR="007B06F2">
        <w:rPr>
          <w:lang w:val="ru-RU"/>
        </w:rPr>
        <w:t xml:space="preserve"> </w:t>
      </w:r>
      <w:r w:rsidR="003764EB">
        <w:rPr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F55062" w:rsidRPr="002B7C9D">
        <w:rPr>
          <w:lang w:val="ru-RU"/>
        </w:rPr>
        <w:t>».</w:t>
      </w:r>
    </w:p>
    <w:p w14:paraId="0408036A" w14:textId="306B569A"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1613F6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1613F6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 xml:space="preserve">муниципальный </w:t>
      </w:r>
      <w:r w:rsidR="003479A2">
        <w:rPr>
          <w:rFonts w:eastAsia="Times New Roman"/>
          <w:lang w:val="ru-RU" w:eastAsia="ru-RU"/>
        </w:rPr>
        <w:t>округ</w:t>
      </w:r>
      <w:r w:rsidR="00EE5CB7">
        <w:rPr>
          <w:rFonts w:eastAsia="Times New Roman"/>
          <w:lang w:val="ru-RU" w:eastAsia="ru-RU"/>
        </w:rPr>
        <w:t>.</w:t>
      </w:r>
    </w:p>
    <w:p w14:paraId="4277B6F3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14:paraId="05B26006" w14:textId="77777777"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(АО  «РАД»).</w:t>
      </w:r>
    </w:p>
    <w:p w14:paraId="271A6E31" w14:textId="77777777"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</w:t>
      </w:r>
      <w:r w:rsidR="00A8541E">
        <w:rPr>
          <w:szCs w:val="24"/>
        </w:rPr>
        <w:t xml:space="preserve"> </w:t>
      </w:r>
      <w:r w:rsidRPr="00525F76">
        <w:rPr>
          <w:szCs w:val="24"/>
        </w:rPr>
        <w:t>5, литер В.</w:t>
      </w:r>
    </w:p>
    <w:p w14:paraId="3C02277E" w14:textId="77777777"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14:paraId="39B1D082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7598ECDB" w14:textId="64E1FA1C"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</w:t>
      </w:r>
      <w:r w:rsidR="003479A2">
        <w:rPr>
          <w:lang w:val="ru-RU"/>
        </w:rPr>
        <w:t>округа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14:paraId="06C38167" w14:textId="77777777"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</w:p>
    <w:p w14:paraId="1547F901" w14:textId="77777777"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14:paraId="052851C4" w14:textId="77777777"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14:paraId="76D57ABB" w14:textId="77777777"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76D2506A" w14:textId="77777777" w:rsidR="00224728" w:rsidRDefault="00D70817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1613F6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7D63F5B4" w14:textId="77777777" w:rsidR="001613F6" w:rsidRPr="001613F6" w:rsidRDefault="001613F6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14:paraId="7ED5FCB0" w14:textId="77777777"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14:paraId="724BE757" w14:textId="38FAAB97" w:rsidR="00306329" w:rsidRDefault="00306329" w:rsidP="003479A2">
      <w:pPr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 xml:space="preserve">            </w:t>
      </w:r>
      <w:proofErr w:type="gramStart"/>
      <w:r w:rsidRPr="000C5415">
        <w:rPr>
          <w:b/>
          <w:lang w:val="ru-RU"/>
        </w:rPr>
        <w:t xml:space="preserve">Наименование </w:t>
      </w:r>
      <w:r w:rsidR="003479A2">
        <w:rPr>
          <w:lang w:val="ru-RU"/>
        </w:rPr>
        <w:t xml:space="preserve"> </w:t>
      </w:r>
      <w:r>
        <w:rPr>
          <w:lang w:val="ru-RU"/>
        </w:rPr>
        <w:t>Автобус</w:t>
      </w:r>
      <w:proofErr w:type="gramEnd"/>
      <w:r>
        <w:rPr>
          <w:lang w:val="ru-RU"/>
        </w:rPr>
        <w:t xml:space="preserve"> ПАЗ 32053-70.</w:t>
      </w:r>
    </w:p>
    <w:p w14:paraId="64F6FB1A" w14:textId="6330824E" w:rsidR="00306329" w:rsidRPr="000C5415" w:rsidRDefault="00306329" w:rsidP="00306329">
      <w:pPr>
        <w:ind w:right="-6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>– Приморский край, Яковлевский район, с.</w:t>
      </w:r>
      <w:r>
        <w:rPr>
          <w:lang w:val="ru-RU"/>
        </w:rPr>
        <w:t xml:space="preserve"> </w:t>
      </w:r>
      <w:proofErr w:type="spellStart"/>
      <w:r w:rsidR="00BF7558">
        <w:rPr>
          <w:lang w:val="ru-RU"/>
        </w:rPr>
        <w:t>Новосысоевка</w:t>
      </w:r>
      <w:proofErr w:type="spellEnd"/>
      <w:r w:rsidRPr="000C5415">
        <w:rPr>
          <w:lang w:val="ru-RU"/>
        </w:rPr>
        <w:t>.</w:t>
      </w:r>
    </w:p>
    <w:p w14:paraId="3C36885E" w14:textId="74044385" w:rsidR="00E55D53" w:rsidRDefault="00306329" w:rsidP="00E55D5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ru-RU"/>
        </w:rPr>
      </w:pPr>
      <w:r>
        <w:rPr>
          <w:b/>
          <w:lang w:val="ru-RU"/>
        </w:rPr>
        <w:t xml:space="preserve">       Характеристика </w:t>
      </w:r>
      <w:r w:rsidRPr="000C5415">
        <w:rPr>
          <w:b/>
          <w:lang w:val="ru-RU"/>
        </w:rPr>
        <w:t>-</w:t>
      </w:r>
      <w:r w:rsidR="00BF7558" w:rsidRPr="00BF7558">
        <w:rPr>
          <w:rFonts w:eastAsia="Times New Roman"/>
          <w:lang w:val="ru-RU" w:eastAsia="ru-RU"/>
        </w:rPr>
        <w:t xml:space="preserve"> Автобус ПАЗ </w:t>
      </w:r>
      <w:proofErr w:type="gramStart"/>
      <w:r w:rsidR="00BF7558" w:rsidRPr="00BF7558">
        <w:rPr>
          <w:rFonts w:eastAsia="Times New Roman"/>
          <w:lang w:val="ru-RU" w:eastAsia="ru-RU"/>
        </w:rPr>
        <w:t>32053-70</w:t>
      </w:r>
      <w:proofErr w:type="gramEnd"/>
      <w:r w:rsidR="00BF7558">
        <w:rPr>
          <w:rFonts w:eastAsia="Times New Roman"/>
          <w:lang w:val="ru-RU" w:eastAsia="ru-RU"/>
        </w:rPr>
        <w:t xml:space="preserve">. </w:t>
      </w:r>
      <w:r w:rsidR="00E55D53">
        <w:rPr>
          <w:rFonts w:eastAsia="Times New Roman"/>
          <w:lang w:val="ru-RU" w:eastAsia="ru-RU"/>
        </w:rPr>
        <w:t xml:space="preserve">Регистрационный знак </w:t>
      </w:r>
      <w:r w:rsidR="00E55D53" w:rsidRPr="00E55D53">
        <w:rPr>
          <w:rFonts w:ascii="Times New Roman CYR" w:eastAsiaTheme="minorHAnsi" w:hAnsi="Times New Roman CYR" w:cs="Times New Roman CYR"/>
          <w:color w:val="000000"/>
          <w:lang w:val="ru-RU"/>
        </w:rPr>
        <w:t>О732АТ</w:t>
      </w:r>
      <w:r w:rsidR="00E55D53" w:rsidRPr="00E55D53">
        <w:rPr>
          <w:rFonts w:eastAsiaTheme="minorHAnsi"/>
          <w:color w:val="000000"/>
          <w:lang w:val="ru-RU"/>
        </w:rPr>
        <w:t>125/RUS</w:t>
      </w:r>
      <w:r w:rsidR="00E55D53">
        <w:rPr>
          <w:rFonts w:eastAsiaTheme="minorHAnsi"/>
          <w:color w:val="000000"/>
          <w:lang w:val="ru-RU"/>
        </w:rPr>
        <w:t>,</w:t>
      </w:r>
    </w:p>
    <w:p w14:paraId="720BF014" w14:textId="11C461EF" w:rsidR="00306329" w:rsidRPr="00BF7558" w:rsidRDefault="00BF7558" w:rsidP="00BF7558">
      <w:pPr>
        <w:widowControl w:val="0"/>
        <w:ind w:right="-6"/>
        <w:jc w:val="both"/>
        <w:rPr>
          <w:rFonts w:eastAsia="Times New Roman"/>
          <w:lang w:val="ru-RU" w:eastAsia="ru-RU"/>
        </w:rPr>
      </w:pPr>
      <w:r w:rsidRPr="00BF7558">
        <w:rPr>
          <w:rFonts w:eastAsia="Times New Roman"/>
          <w:lang w:val="ru-RU" w:eastAsia="ru-RU"/>
        </w:rPr>
        <w:t>Наименование (тип ТС): автобус для перевозки детей</w:t>
      </w:r>
      <w:r>
        <w:rPr>
          <w:rFonts w:eastAsia="Times New Roman"/>
          <w:lang w:val="ru-RU" w:eastAsia="ru-RU"/>
        </w:rPr>
        <w:t>, м</w:t>
      </w:r>
      <w:r w:rsidRPr="00BF7558">
        <w:rPr>
          <w:rFonts w:eastAsia="Times New Roman"/>
          <w:lang w:val="ru-RU" w:eastAsia="ru-RU"/>
        </w:rPr>
        <w:t>арка, модель ТС: ПАЗ 32053-70</w:t>
      </w:r>
      <w:r>
        <w:rPr>
          <w:rFonts w:eastAsia="Times New Roman"/>
          <w:lang w:val="ru-RU" w:eastAsia="ru-RU"/>
        </w:rPr>
        <w:t>, и</w:t>
      </w:r>
      <w:r w:rsidRPr="00BF7558">
        <w:rPr>
          <w:rFonts w:eastAsia="Times New Roman"/>
          <w:lang w:val="ru-RU" w:eastAsia="ru-RU"/>
        </w:rPr>
        <w:t>дентификационный номер (</w:t>
      </w:r>
      <w:r w:rsidRPr="00372010">
        <w:rPr>
          <w:rFonts w:eastAsia="Times New Roman"/>
          <w:lang w:eastAsia="ru-RU"/>
        </w:rPr>
        <w:t>VIN</w:t>
      </w:r>
      <w:r w:rsidRPr="00BF7558">
        <w:rPr>
          <w:rFonts w:eastAsia="Times New Roman"/>
          <w:lang w:val="ru-RU" w:eastAsia="ru-RU"/>
        </w:rPr>
        <w:t xml:space="preserve">) </w:t>
      </w:r>
      <w:r w:rsidRPr="00372010">
        <w:rPr>
          <w:rFonts w:eastAsia="Times New Roman"/>
          <w:lang w:eastAsia="ru-RU"/>
        </w:rPr>
        <w:t>X</w:t>
      </w:r>
      <w:r w:rsidRPr="00BF7558">
        <w:rPr>
          <w:rFonts w:eastAsia="Times New Roman"/>
          <w:lang w:val="ru-RU" w:eastAsia="ru-RU"/>
        </w:rPr>
        <w:t>1</w:t>
      </w:r>
      <w:r w:rsidRPr="00372010">
        <w:rPr>
          <w:rFonts w:eastAsia="Times New Roman"/>
          <w:lang w:eastAsia="ru-RU"/>
        </w:rPr>
        <w:t>M</w:t>
      </w:r>
      <w:r w:rsidRPr="00BF7558">
        <w:rPr>
          <w:rFonts w:eastAsia="Times New Roman"/>
          <w:lang w:val="ru-RU" w:eastAsia="ru-RU"/>
        </w:rPr>
        <w:t>3205</w:t>
      </w:r>
      <w:r w:rsidRPr="00372010">
        <w:rPr>
          <w:rFonts w:eastAsia="Times New Roman"/>
          <w:lang w:eastAsia="ru-RU"/>
        </w:rPr>
        <w:t>CX</w:t>
      </w:r>
      <w:r w:rsidRPr="00BF7558">
        <w:rPr>
          <w:rFonts w:eastAsia="Times New Roman"/>
          <w:lang w:val="ru-RU" w:eastAsia="ru-RU"/>
        </w:rPr>
        <w:t>С0004920</w:t>
      </w:r>
      <w:r>
        <w:rPr>
          <w:rFonts w:eastAsia="Times New Roman"/>
          <w:lang w:val="ru-RU" w:eastAsia="ru-RU"/>
        </w:rPr>
        <w:t>, к</w:t>
      </w:r>
      <w:r w:rsidRPr="00BF7558">
        <w:rPr>
          <w:rFonts w:eastAsia="Times New Roman"/>
          <w:lang w:val="ru-RU" w:eastAsia="ru-RU"/>
        </w:rPr>
        <w:t xml:space="preserve">атегория ТС (А, В, С, </w:t>
      </w:r>
      <w:r w:rsidRPr="00372010">
        <w:rPr>
          <w:rFonts w:eastAsia="Times New Roman"/>
          <w:lang w:eastAsia="ru-RU"/>
        </w:rPr>
        <w:t>D</w:t>
      </w:r>
      <w:r w:rsidRPr="00BF7558">
        <w:rPr>
          <w:rFonts w:eastAsia="Times New Roman"/>
          <w:lang w:val="ru-RU" w:eastAsia="ru-RU"/>
        </w:rPr>
        <w:t xml:space="preserve">, прицеп): </w:t>
      </w:r>
      <w:r w:rsidRPr="00372010">
        <w:rPr>
          <w:rFonts w:eastAsia="Times New Roman"/>
          <w:lang w:eastAsia="ru-RU"/>
        </w:rPr>
        <w:t>D</w:t>
      </w:r>
      <w:r>
        <w:rPr>
          <w:rFonts w:eastAsia="Times New Roman"/>
          <w:lang w:val="ru-RU" w:eastAsia="ru-RU"/>
        </w:rPr>
        <w:t>, г</w:t>
      </w:r>
      <w:r w:rsidRPr="00BF7558">
        <w:rPr>
          <w:rFonts w:eastAsia="Times New Roman"/>
          <w:lang w:val="ru-RU" w:eastAsia="ru-RU"/>
        </w:rPr>
        <w:t>од изготовления ТС: 2012</w:t>
      </w:r>
      <w:r>
        <w:rPr>
          <w:rFonts w:eastAsia="Times New Roman"/>
          <w:lang w:val="ru-RU" w:eastAsia="ru-RU"/>
        </w:rPr>
        <w:t>,</w:t>
      </w:r>
      <w:r w:rsidR="00D34645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>м</w:t>
      </w:r>
      <w:r w:rsidRPr="00BF7558">
        <w:rPr>
          <w:rFonts w:eastAsia="Times New Roman"/>
          <w:lang w:val="ru-RU" w:eastAsia="ru-RU"/>
        </w:rPr>
        <w:t>одель, № двигателя: 523400 С1005689</w:t>
      </w:r>
      <w:r>
        <w:rPr>
          <w:rFonts w:eastAsia="Times New Roman"/>
          <w:lang w:val="ru-RU" w:eastAsia="ru-RU"/>
        </w:rPr>
        <w:t>, ш</w:t>
      </w:r>
      <w:r w:rsidRPr="00BF7558">
        <w:rPr>
          <w:rFonts w:eastAsia="Times New Roman"/>
          <w:lang w:val="ru-RU" w:eastAsia="ru-RU"/>
        </w:rPr>
        <w:t>асси (рама) №: отсутствует</w:t>
      </w:r>
      <w:r>
        <w:rPr>
          <w:rFonts w:eastAsia="Times New Roman"/>
          <w:lang w:val="ru-RU" w:eastAsia="ru-RU"/>
        </w:rPr>
        <w:t>, к</w:t>
      </w:r>
      <w:r w:rsidRPr="00BF7558">
        <w:rPr>
          <w:rFonts w:eastAsia="Times New Roman"/>
          <w:lang w:val="ru-RU" w:eastAsia="ru-RU"/>
        </w:rPr>
        <w:t xml:space="preserve">узов (кабина, прицеп) №: </w:t>
      </w:r>
      <w:r w:rsidRPr="00372010">
        <w:rPr>
          <w:rFonts w:eastAsia="Times New Roman"/>
          <w:lang w:eastAsia="ru-RU"/>
        </w:rPr>
        <w:t>X</w:t>
      </w:r>
      <w:r w:rsidRPr="00BF7558">
        <w:rPr>
          <w:rFonts w:eastAsia="Times New Roman"/>
          <w:lang w:val="ru-RU" w:eastAsia="ru-RU"/>
        </w:rPr>
        <w:t>1</w:t>
      </w:r>
      <w:r w:rsidRPr="00372010">
        <w:rPr>
          <w:rFonts w:eastAsia="Times New Roman"/>
          <w:lang w:eastAsia="ru-RU"/>
        </w:rPr>
        <w:t>M</w:t>
      </w:r>
      <w:r w:rsidRPr="00BF7558">
        <w:rPr>
          <w:rFonts w:eastAsia="Times New Roman"/>
          <w:lang w:val="ru-RU" w:eastAsia="ru-RU"/>
        </w:rPr>
        <w:t>3205</w:t>
      </w:r>
      <w:r w:rsidRPr="00372010">
        <w:rPr>
          <w:rFonts w:eastAsia="Times New Roman"/>
          <w:lang w:eastAsia="ru-RU"/>
        </w:rPr>
        <w:t>CX</w:t>
      </w:r>
      <w:r w:rsidRPr="00BF7558">
        <w:rPr>
          <w:rFonts w:eastAsia="Times New Roman"/>
          <w:lang w:val="ru-RU" w:eastAsia="ru-RU"/>
        </w:rPr>
        <w:t>С0004920</w:t>
      </w:r>
      <w:r>
        <w:rPr>
          <w:rFonts w:eastAsia="Times New Roman"/>
          <w:lang w:val="ru-RU" w:eastAsia="ru-RU"/>
        </w:rPr>
        <w:t>, ц</w:t>
      </w:r>
      <w:r w:rsidRPr="00BF7558">
        <w:rPr>
          <w:rFonts w:eastAsia="Times New Roman"/>
          <w:lang w:val="ru-RU" w:eastAsia="ru-RU"/>
        </w:rPr>
        <w:t>вет кузова (кабины, прицепа): желтый</w:t>
      </w:r>
      <w:r>
        <w:rPr>
          <w:rFonts w:eastAsia="Times New Roman"/>
          <w:lang w:val="ru-RU" w:eastAsia="ru-RU"/>
        </w:rPr>
        <w:t>, м</w:t>
      </w:r>
      <w:r w:rsidRPr="00BF7558">
        <w:rPr>
          <w:rFonts w:eastAsia="Times New Roman"/>
          <w:lang w:val="ru-RU" w:eastAsia="ru-RU"/>
        </w:rPr>
        <w:t xml:space="preserve">ощность двигателя, </w:t>
      </w:r>
      <w:proofErr w:type="spellStart"/>
      <w:r w:rsidRPr="00BF7558">
        <w:rPr>
          <w:rFonts w:eastAsia="Times New Roman"/>
          <w:lang w:val="ru-RU" w:eastAsia="ru-RU"/>
        </w:rPr>
        <w:t>л.с</w:t>
      </w:r>
      <w:proofErr w:type="spellEnd"/>
      <w:r w:rsidRPr="00BF7558">
        <w:rPr>
          <w:rFonts w:eastAsia="Times New Roman"/>
          <w:lang w:val="ru-RU" w:eastAsia="ru-RU"/>
        </w:rPr>
        <w:t xml:space="preserve">. (кВт): 124 </w:t>
      </w:r>
      <w:proofErr w:type="spellStart"/>
      <w:r w:rsidRPr="00BF7558">
        <w:rPr>
          <w:rFonts w:eastAsia="Times New Roman"/>
          <w:lang w:val="ru-RU" w:eastAsia="ru-RU"/>
        </w:rPr>
        <w:t>л.с</w:t>
      </w:r>
      <w:proofErr w:type="spellEnd"/>
      <w:r w:rsidRPr="00BF7558">
        <w:rPr>
          <w:rFonts w:eastAsia="Times New Roman"/>
          <w:lang w:val="ru-RU" w:eastAsia="ru-RU"/>
        </w:rPr>
        <w:t>. (91.2)</w:t>
      </w:r>
      <w:r>
        <w:rPr>
          <w:rFonts w:eastAsia="Times New Roman"/>
          <w:lang w:val="ru-RU" w:eastAsia="ru-RU"/>
        </w:rPr>
        <w:t>, р</w:t>
      </w:r>
      <w:r w:rsidRPr="00BF7558">
        <w:rPr>
          <w:rFonts w:eastAsia="Times New Roman"/>
          <w:lang w:val="ru-RU" w:eastAsia="ru-RU"/>
        </w:rPr>
        <w:t>абочий объём двигателя,</w:t>
      </w:r>
      <w:r>
        <w:rPr>
          <w:rFonts w:eastAsia="Times New Roman"/>
          <w:lang w:val="ru-RU" w:eastAsia="ru-RU"/>
        </w:rPr>
        <w:t xml:space="preserve"> </w:t>
      </w:r>
      <w:r w:rsidRPr="00BF7558">
        <w:rPr>
          <w:rFonts w:eastAsia="Times New Roman"/>
          <w:lang w:val="ru-RU" w:eastAsia="ru-RU"/>
        </w:rPr>
        <w:t>куб. см: 4670</w:t>
      </w:r>
      <w:r>
        <w:rPr>
          <w:rFonts w:eastAsia="Times New Roman"/>
          <w:lang w:val="ru-RU" w:eastAsia="ru-RU"/>
        </w:rPr>
        <w:t>, т</w:t>
      </w:r>
      <w:r w:rsidRPr="00BF7558">
        <w:rPr>
          <w:rFonts w:eastAsia="Times New Roman"/>
          <w:lang w:val="ru-RU" w:eastAsia="ru-RU"/>
        </w:rPr>
        <w:t>ип двигателя: бензиновый.</w:t>
      </w:r>
    </w:p>
    <w:p w14:paraId="4F063516" w14:textId="588C67EB" w:rsidR="00070F4D" w:rsidRPr="00D171AE" w:rsidRDefault="00D171AE" w:rsidP="00D3464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Автобус не на ходу. Не работает двигатель внутреннего сгорания, не исправна тормозная система. </w:t>
      </w:r>
      <w:r w:rsidR="00070F4D" w:rsidRPr="00070F4D">
        <w:rPr>
          <w:lang w:val="ru-RU"/>
        </w:rPr>
        <w:t>Другие факторы и характеристики, относящи</w:t>
      </w:r>
      <w:r w:rsidR="00070F4D">
        <w:rPr>
          <w:lang w:val="ru-RU"/>
        </w:rPr>
        <w:t>еся к объекту оценки, существен</w:t>
      </w:r>
      <w:r w:rsidR="00070F4D" w:rsidRPr="00070F4D">
        <w:rPr>
          <w:lang w:val="ru-RU"/>
        </w:rPr>
        <w:t>но влияющие на его стоимость: не установлено.</w:t>
      </w:r>
    </w:p>
    <w:p w14:paraId="3C2F76B7" w14:textId="77777777" w:rsidR="00306329" w:rsidRPr="000C5415" w:rsidRDefault="00306329" w:rsidP="00306329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</w:p>
    <w:p w14:paraId="03EA2FA3" w14:textId="4FA99786" w:rsidR="00306329" w:rsidRPr="000C5415" w:rsidRDefault="00306329" w:rsidP="00306329">
      <w:pPr>
        <w:jc w:val="both"/>
        <w:rPr>
          <w:lang w:val="ru-RU"/>
        </w:rPr>
      </w:pPr>
      <w:r w:rsidRPr="000C5415">
        <w:rPr>
          <w:b/>
          <w:lang w:val="ru-RU"/>
        </w:rPr>
        <w:tab/>
        <w:t xml:space="preserve"> Начальная цена лота</w:t>
      </w:r>
      <w:r>
        <w:rPr>
          <w:b/>
          <w:lang w:val="ru-RU"/>
        </w:rPr>
        <w:t xml:space="preserve"> </w:t>
      </w:r>
      <w:r w:rsidR="00070F4D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r w:rsidR="00253D2F">
        <w:rPr>
          <w:b/>
          <w:lang w:val="ru-RU"/>
        </w:rPr>
        <w:t>140 000</w:t>
      </w:r>
      <w:r w:rsidRPr="000C5415">
        <w:rPr>
          <w:color w:val="000000"/>
          <w:lang w:val="ru-RU"/>
        </w:rPr>
        <w:t xml:space="preserve"> (</w:t>
      </w:r>
      <w:r w:rsidR="00224728">
        <w:rPr>
          <w:color w:val="000000"/>
          <w:lang w:val="ru-RU"/>
        </w:rPr>
        <w:t xml:space="preserve">сто </w:t>
      </w:r>
      <w:r w:rsidR="00253D2F">
        <w:rPr>
          <w:color w:val="000000"/>
          <w:lang w:val="ru-RU"/>
        </w:rPr>
        <w:t>сорок</w:t>
      </w:r>
      <w:r w:rsidR="00224728">
        <w:rPr>
          <w:color w:val="000000"/>
          <w:lang w:val="ru-RU"/>
        </w:rPr>
        <w:t xml:space="preserve"> </w:t>
      </w:r>
      <w:r w:rsidRPr="000C5415">
        <w:rPr>
          <w:color w:val="000000"/>
          <w:lang w:val="ru-RU"/>
        </w:rPr>
        <w:t>тысяч</w:t>
      </w:r>
      <w:r w:rsidR="00224728">
        <w:rPr>
          <w:color w:val="000000"/>
          <w:lang w:val="ru-RU"/>
        </w:rPr>
        <w:t xml:space="preserve"> руб</w:t>
      </w:r>
      <w:r w:rsidR="00253D2F">
        <w:rPr>
          <w:color w:val="000000"/>
          <w:lang w:val="ru-RU"/>
        </w:rPr>
        <w:t>лей</w:t>
      </w:r>
      <w:r w:rsidRPr="000C5415">
        <w:rPr>
          <w:color w:val="000000"/>
          <w:lang w:val="ru-RU"/>
        </w:rPr>
        <w:t>)</w:t>
      </w:r>
      <w:r w:rsidRPr="000C5415">
        <w:rPr>
          <w:lang w:val="ru-RU"/>
        </w:rPr>
        <w:t xml:space="preserve"> без учета НДС (согласно отчету об оценке рын</w:t>
      </w:r>
      <w:r w:rsidR="00070F4D">
        <w:rPr>
          <w:lang w:val="ru-RU"/>
        </w:rPr>
        <w:t xml:space="preserve">очной стоимости автобуса от </w:t>
      </w:r>
      <w:r w:rsidR="00253D2F">
        <w:rPr>
          <w:lang w:val="ru-RU"/>
        </w:rPr>
        <w:t>14</w:t>
      </w:r>
      <w:r w:rsidR="00070F4D">
        <w:rPr>
          <w:lang w:val="ru-RU"/>
        </w:rPr>
        <w:t xml:space="preserve"> февраля 202</w:t>
      </w:r>
      <w:r w:rsidR="00253D2F">
        <w:rPr>
          <w:lang w:val="ru-RU"/>
        </w:rPr>
        <w:t>5</w:t>
      </w:r>
      <w:r w:rsidR="00070F4D">
        <w:rPr>
          <w:lang w:val="ru-RU"/>
        </w:rPr>
        <w:t xml:space="preserve"> г. № </w:t>
      </w:r>
      <w:r w:rsidR="00253D2F">
        <w:rPr>
          <w:lang w:val="ru-RU"/>
        </w:rPr>
        <w:t>1885/2025</w:t>
      </w:r>
      <w:r w:rsidRPr="000C5415">
        <w:rPr>
          <w:lang w:val="ru-RU"/>
        </w:rPr>
        <w:t>).</w:t>
      </w:r>
    </w:p>
    <w:p w14:paraId="4A323BEF" w14:textId="5BA1321B" w:rsidR="00306329" w:rsidRPr="000C5415" w:rsidRDefault="00306329" w:rsidP="00306329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0C5415">
        <w:rPr>
          <w:b/>
          <w:bCs/>
          <w:lang w:val="ru-RU"/>
        </w:rPr>
        <w:t xml:space="preserve">Величина повышения начальной цены </w:t>
      </w:r>
      <w:r w:rsidRPr="000C5415">
        <w:rPr>
          <w:bCs/>
          <w:lang w:val="ru-RU"/>
        </w:rPr>
        <w:t>(«шаг аукцио</w:t>
      </w:r>
      <w:r w:rsidR="00224728">
        <w:rPr>
          <w:bCs/>
          <w:lang w:val="ru-RU"/>
        </w:rPr>
        <w:t xml:space="preserve">на» - 5 % от начальной цены) – </w:t>
      </w:r>
      <w:r w:rsidR="00253D2F">
        <w:rPr>
          <w:bCs/>
          <w:lang w:val="ru-RU"/>
        </w:rPr>
        <w:t>7000</w:t>
      </w:r>
      <w:r w:rsidR="00224728">
        <w:rPr>
          <w:bCs/>
          <w:lang w:val="ru-RU"/>
        </w:rPr>
        <w:t xml:space="preserve"> (</w:t>
      </w:r>
      <w:r w:rsidR="00253D2F">
        <w:rPr>
          <w:bCs/>
          <w:lang w:val="ru-RU"/>
        </w:rPr>
        <w:t>семь тысяч рублей</w:t>
      </w:r>
      <w:r w:rsidRPr="000C5415">
        <w:rPr>
          <w:bCs/>
          <w:lang w:val="ru-RU"/>
        </w:rPr>
        <w:t>).</w:t>
      </w:r>
    </w:p>
    <w:p w14:paraId="043210C0" w14:textId="05B038C8" w:rsidR="00306329" w:rsidRPr="00ED2086" w:rsidRDefault="00306329" w:rsidP="003063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ED2086">
        <w:rPr>
          <w:b/>
          <w:lang w:val="ru-RU"/>
        </w:rPr>
        <w:t xml:space="preserve">Сумма задатка </w:t>
      </w:r>
      <w:r w:rsidR="00ED2086" w:rsidRPr="00ED2086">
        <w:rPr>
          <w:lang w:val="ru-RU"/>
        </w:rPr>
        <w:t>(1</w:t>
      </w:r>
      <w:r w:rsidRPr="00ED2086">
        <w:rPr>
          <w:lang w:val="ru-RU"/>
        </w:rPr>
        <w:t xml:space="preserve">0% от начальной цены)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 w:rsidR="00E55D53">
        <w:rPr>
          <w:lang w:val="ru-RU"/>
        </w:rPr>
        <w:t>14000</w:t>
      </w:r>
      <w:r w:rsidR="00ED2086" w:rsidRPr="00ED2086">
        <w:rPr>
          <w:lang w:val="ru-RU"/>
        </w:rPr>
        <w:t xml:space="preserve"> (</w:t>
      </w:r>
      <w:r w:rsidR="00E55D53">
        <w:rPr>
          <w:lang w:val="ru-RU"/>
        </w:rPr>
        <w:t>четырнадцать</w:t>
      </w:r>
      <w:r w:rsidR="00ED2086" w:rsidRPr="00ED2086">
        <w:rPr>
          <w:lang w:val="ru-RU"/>
        </w:rPr>
        <w:t xml:space="preserve"> тысяч</w:t>
      </w:r>
      <w:r w:rsidR="00E55D53">
        <w:rPr>
          <w:lang w:val="ru-RU"/>
        </w:rPr>
        <w:t xml:space="preserve"> рублей</w:t>
      </w:r>
      <w:r w:rsidR="00ED2086" w:rsidRPr="00ED2086">
        <w:rPr>
          <w:lang w:val="ru-RU"/>
        </w:rPr>
        <w:t>)</w:t>
      </w:r>
      <w:r w:rsidRPr="00ED2086">
        <w:rPr>
          <w:lang w:val="ru-RU"/>
        </w:rPr>
        <w:t>.</w:t>
      </w:r>
    </w:p>
    <w:p w14:paraId="0FB94FD3" w14:textId="3B229B1E" w:rsidR="00306329" w:rsidRPr="000C5415" w:rsidRDefault="00306329" w:rsidP="00306329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 </w:t>
      </w: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4737E8" w:rsidRPr="00737063">
        <w:rPr>
          <w:rFonts w:eastAsia="Times New Roman"/>
          <w:bCs/>
          <w:lang w:val="ru-RU" w:eastAsia="ru-RU"/>
        </w:rPr>
        <w:t xml:space="preserve">с </w:t>
      </w:r>
      <w:r w:rsidR="00737063" w:rsidRPr="00737063">
        <w:rPr>
          <w:rFonts w:eastAsia="Times New Roman"/>
          <w:bCs/>
          <w:lang w:val="ru-RU" w:eastAsia="ru-RU"/>
        </w:rPr>
        <w:t>11</w:t>
      </w:r>
      <w:r w:rsidR="004737E8" w:rsidRPr="00737063">
        <w:rPr>
          <w:rFonts w:eastAsia="Times New Roman"/>
          <w:bCs/>
          <w:lang w:val="ru-RU" w:eastAsia="ru-RU"/>
        </w:rPr>
        <w:t xml:space="preserve"> апреля</w:t>
      </w:r>
      <w:r w:rsidRPr="00737063">
        <w:rPr>
          <w:lang w:val="ru-RU"/>
        </w:rPr>
        <w:t xml:space="preserve"> 202</w:t>
      </w:r>
      <w:r w:rsidR="00737063" w:rsidRPr="00737063">
        <w:rPr>
          <w:lang w:val="ru-RU"/>
        </w:rPr>
        <w:t>5</w:t>
      </w:r>
      <w:r w:rsidRPr="00737063">
        <w:rPr>
          <w:lang w:val="ru-RU"/>
        </w:rPr>
        <w:t xml:space="preserve"> г.</w:t>
      </w:r>
      <w:r w:rsidR="004737E8" w:rsidRPr="00737063">
        <w:rPr>
          <w:rFonts w:eastAsia="Times New Roman"/>
          <w:bCs/>
          <w:lang w:val="ru-RU" w:eastAsia="ru-RU"/>
        </w:rPr>
        <w:t xml:space="preserve"> по </w:t>
      </w:r>
      <w:r w:rsidR="00737063" w:rsidRPr="00737063">
        <w:rPr>
          <w:rFonts w:eastAsia="Times New Roman"/>
          <w:bCs/>
          <w:lang w:val="ru-RU" w:eastAsia="ru-RU"/>
        </w:rPr>
        <w:t>6</w:t>
      </w:r>
      <w:r w:rsidR="004737E8" w:rsidRPr="00737063">
        <w:rPr>
          <w:rFonts w:eastAsia="Times New Roman"/>
          <w:bCs/>
          <w:lang w:val="ru-RU" w:eastAsia="ru-RU"/>
        </w:rPr>
        <w:t xml:space="preserve"> мая</w:t>
      </w:r>
      <w:r w:rsidRPr="00737063">
        <w:rPr>
          <w:lang w:val="ru-RU"/>
        </w:rPr>
        <w:t xml:space="preserve"> 202</w:t>
      </w:r>
      <w:r w:rsidR="00737063" w:rsidRPr="00737063">
        <w:rPr>
          <w:lang w:val="ru-RU"/>
        </w:rPr>
        <w:t>5</w:t>
      </w:r>
      <w:r w:rsidRPr="00737063">
        <w:rPr>
          <w:lang w:val="ru-RU"/>
        </w:rPr>
        <w:t xml:space="preserve"> г.</w:t>
      </w:r>
      <w:r w:rsidRPr="000C5415">
        <w:rPr>
          <w:lang w:val="ru-RU"/>
        </w:rPr>
        <w:t xml:space="preserve"> Задаток должен поступить в установленный срок на указанный в Информационном сообщении счет </w:t>
      </w:r>
      <w:r w:rsidR="00ED2086">
        <w:rPr>
          <w:lang w:val="ru-RU"/>
        </w:rPr>
        <w:t>Продавца</w:t>
      </w:r>
      <w:r w:rsidRPr="000C5415">
        <w:rPr>
          <w:lang w:val="ru-RU"/>
        </w:rPr>
        <w:t>.</w:t>
      </w:r>
    </w:p>
    <w:p w14:paraId="5337FC5C" w14:textId="77777777" w:rsidR="00306329" w:rsidRPr="00E31339" w:rsidRDefault="00306329" w:rsidP="00306329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>
        <w:rPr>
          <w:rFonts w:eastAsia="Times New Roman"/>
          <w:b/>
          <w:bCs/>
          <w:lang w:val="ru-RU" w:eastAsia="ru-RU"/>
        </w:rPr>
        <w:t xml:space="preserve"> </w:t>
      </w:r>
      <w:r w:rsidRPr="00755F7D">
        <w:rPr>
          <w:rFonts w:eastAsia="Times New Roman"/>
          <w:bCs/>
          <w:lang w:val="ru-RU" w:eastAsia="ru-RU"/>
        </w:rPr>
        <w:t>р</w:t>
      </w:r>
      <w:r w:rsidRPr="000C5415">
        <w:rPr>
          <w:rFonts w:eastAsia="Times New Roman"/>
          <w:bCs/>
          <w:lang w:val="ru-RU" w:eastAsia="ru-RU"/>
        </w:rPr>
        <w:t>анее  торги по продаже муниципального имущества, предусмотренного настоящим лотом, не проводились.</w:t>
      </w:r>
    </w:p>
    <w:p w14:paraId="72ADAF41" w14:textId="3B03EFC5"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C294BF3" w14:textId="77777777"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27535C28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14:paraId="7E8280D5" w14:textId="77777777" w:rsidR="00BA46BD" w:rsidRPr="00D614F5" w:rsidRDefault="00BA46BD" w:rsidP="00BA46B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Pr="00D614F5">
          <w:rPr>
            <w:rStyle w:val="a4"/>
            <w:color w:val="auto"/>
          </w:rPr>
          <w:t>www</w:t>
        </w:r>
        <w:r w:rsidRPr="00D614F5">
          <w:rPr>
            <w:rStyle w:val="a4"/>
            <w:color w:val="auto"/>
            <w:lang w:val="ru-RU"/>
          </w:rPr>
          <w:t>.</w:t>
        </w:r>
        <w:r w:rsidRPr="00D614F5">
          <w:rPr>
            <w:rStyle w:val="a4"/>
            <w:color w:val="auto"/>
          </w:rPr>
          <w:t>lot</w:t>
        </w:r>
        <w:r w:rsidRPr="00D614F5">
          <w:rPr>
            <w:rStyle w:val="a4"/>
            <w:color w:val="auto"/>
            <w:lang w:val="ru-RU"/>
          </w:rPr>
          <w:t>-</w:t>
        </w:r>
        <w:r w:rsidRPr="00D614F5">
          <w:rPr>
            <w:rStyle w:val="a4"/>
            <w:color w:val="auto"/>
          </w:rPr>
          <w:t>online</w:t>
        </w:r>
        <w:r w:rsidRPr="00D614F5">
          <w:rPr>
            <w:rStyle w:val="a4"/>
            <w:color w:val="auto"/>
            <w:lang w:val="ru-RU"/>
          </w:rPr>
          <w:t>.</w:t>
        </w:r>
        <w:proofErr w:type="spellStart"/>
        <w:r w:rsidRPr="00D614F5">
          <w:rPr>
            <w:rStyle w:val="a4"/>
            <w:color w:val="auto"/>
          </w:rPr>
          <w:t>ru</w:t>
        </w:r>
        <w:proofErr w:type="spellEnd"/>
      </w:hyperlink>
      <w:r w:rsidRPr="00D614F5">
        <w:rPr>
          <w:rStyle w:val="a4"/>
          <w:color w:val="auto"/>
          <w:lang w:val="ru-RU"/>
        </w:rPr>
        <w:t>.</w:t>
      </w:r>
    </w:p>
    <w:p w14:paraId="6F957A0A" w14:textId="017AA3F1" w:rsidR="00BA46BD" w:rsidRPr="001C2A1E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1C2A1E" w:rsidRPr="001C2A1E">
        <w:rPr>
          <w:rFonts w:eastAsia="Times New Roman"/>
          <w:bCs/>
          <w:lang w:val="ru-RU" w:eastAsia="ru-RU"/>
        </w:rPr>
        <w:t>11</w:t>
      </w:r>
      <w:r w:rsidRPr="001C2A1E">
        <w:rPr>
          <w:lang w:val="ru-RU"/>
        </w:rPr>
        <w:t xml:space="preserve"> апреля 202</w:t>
      </w:r>
      <w:r w:rsidR="001C2A1E" w:rsidRPr="001C2A1E">
        <w:rPr>
          <w:lang w:val="ru-RU"/>
        </w:rPr>
        <w:t>5</w:t>
      </w:r>
      <w:r w:rsidRPr="001C2A1E">
        <w:rPr>
          <w:lang w:val="ru-RU"/>
        </w:rPr>
        <w:t xml:space="preserve"> года </w:t>
      </w:r>
      <w:r w:rsidRPr="001C2A1E">
        <w:rPr>
          <w:rFonts w:eastAsia="Times New Roman"/>
          <w:lang w:val="ru-RU" w:eastAsia="ru-RU"/>
        </w:rPr>
        <w:t>в 3</w:t>
      </w:r>
      <w:r w:rsidRPr="001C2A1E">
        <w:rPr>
          <w:lang w:val="ru-RU"/>
        </w:rPr>
        <w:t>:00</w:t>
      </w:r>
      <w:r w:rsidRPr="001C2A1E">
        <w:rPr>
          <w:rFonts w:eastAsia="Times New Roman"/>
          <w:bCs/>
          <w:lang w:val="ru-RU" w:eastAsia="ru-RU"/>
        </w:rPr>
        <w:t>;</w:t>
      </w:r>
    </w:p>
    <w:p w14:paraId="5477CBD7" w14:textId="77777777" w:rsidR="00BA46BD" w:rsidRPr="001C2A1E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1C2A1E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12D3DAD7" w14:textId="63195FE1" w:rsidR="00BA46BD" w:rsidRPr="001C2A1E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lastRenderedPageBreak/>
        <w:t>4.3. Дата и время окончания подачи (приема</w:t>
      </w:r>
      <w:proofErr w:type="gramStart"/>
      <w:r w:rsidRPr="001C2A1E">
        <w:rPr>
          <w:rFonts w:eastAsia="Times New Roman"/>
          <w:bCs/>
          <w:lang w:val="ru-RU" w:eastAsia="ru-RU"/>
        </w:rPr>
        <w:t xml:space="preserve">): </w:t>
      </w:r>
      <w:r w:rsidRPr="001C2A1E">
        <w:rPr>
          <w:lang w:val="ru-RU"/>
        </w:rPr>
        <w:t xml:space="preserve"> </w:t>
      </w:r>
      <w:r w:rsidR="001C2A1E" w:rsidRPr="001C2A1E">
        <w:rPr>
          <w:lang w:val="ru-RU"/>
        </w:rPr>
        <w:t>6</w:t>
      </w:r>
      <w:proofErr w:type="gramEnd"/>
      <w:r w:rsidRPr="001C2A1E">
        <w:rPr>
          <w:lang w:val="ru-RU"/>
        </w:rPr>
        <w:t xml:space="preserve"> мая 202</w:t>
      </w:r>
      <w:r w:rsidR="001C2A1E" w:rsidRPr="001C2A1E">
        <w:rPr>
          <w:lang w:val="ru-RU"/>
        </w:rPr>
        <w:t>5</w:t>
      </w:r>
      <w:r w:rsidRPr="001C2A1E">
        <w:rPr>
          <w:lang w:val="ru-RU"/>
        </w:rPr>
        <w:t xml:space="preserve"> года  </w:t>
      </w:r>
      <w:r w:rsidRPr="001C2A1E">
        <w:rPr>
          <w:rFonts w:eastAsia="Times New Roman"/>
          <w:bCs/>
          <w:lang w:val="ru-RU" w:eastAsia="ru-RU"/>
        </w:rPr>
        <w:t>в 10:00.</w:t>
      </w:r>
    </w:p>
    <w:p w14:paraId="647F1483" w14:textId="1C9EA097" w:rsidR="00BA46BD" w:rsidRPr="001C2A1E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t xml:space="preserve">4.4. Дата и время определения Участников: </w:t>
      </w:r>
      <w:r w:rsidRPr="001C2A1E">
        <w:rPr>
          <w:lang w:val="ru-RU"/>
        </w:rPr>
        <w:t>7 мая 202</w:t>
      </w:r>
      <w:r w:rsidR="001C2A1E" w:rsidRPr="001C2A1E">
        <w:rPr>
          <w:lang w:val="ru-RU"/>
        </w:rPr>
        <w:t>5</w:t>
      </w:r>
      <w:r w:rsidRPr="001C2A1E">
        <w:rPr>
          <w:lang w:val="ru-RU"/>
        </w:rPr>
        <w:t xml:space="preserve"> </w:t>
      </w:r>
      <w:proofErr w:type="gramStart"/>
      <w:r w:rsidRPr="001C2A1E">
        <w:rPr>
          <w:lang w:val="ru-RU"/>
        </w:rPr>
        <w:t xml:space="preserve">года  </w:t>
      </w:r>
      <w:r w:rsidRPr="001C2A1E">
        <w:rPr>
          <w:rFonts w:eastAsia="Times New Roman"/>
          <w:bCs/>
          <w:lang w:val="ru-RU" w:eastAsia="ru-RU"/>
        </w:rPr>
        <w:t>в</w:t>
      </w:r>
      <w:proofErr w:type="gramEnd"/>
      <w:r w:rsidRPr="001C2A1E">
        <w:rPr>
          <w:rFonts w:eastAsia="Times New Roman"/>
          <w:bCs/>
          <w:lang w:val="ru-RU" w:eastAsia="ru-RU"/>
        </w:rPr>
        <w:t xml:space="preserve"> 8:00</w:t>
      </w:r>
    </w:p>
    <w:p w14:paraId="7A42DE72" w14:textId="38DA38C5" w:rsidR="00BA46BD" w:rsidRPr="00D614F5" w:rsidRDefault="00BA46BD" w:rsidP="00BA46B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t>4.</w:t>
      </w:r>
      <w:proofErr w:type="gramStart"/>
      <w:r w:rsidRPr="001C2A1E">
        <w:rPr>
          <w:rFonts w:eastAsia="Times New Roman"/>
          <w:bCs/>
          <w:lang w:val="ru-RU" w:eastAsia="ru-RU"/>
        </w:rPr>
        <w:t>5.Дата</w:t>
      </w:r>
      <w:proofErr w:type="gramEnd"/>
      <w:r w:rsidRPr="001C2A1E">
        <w:rPr>
          <w:rFonts w:eastAsia="Times New Roman"/>
          <w:bCs/>
          <w:lang w:val="ru-RU" w:eastAsia="ru-RU"/>
        </w:rPr>
        <w:t xml:space="preserve">, время и срок проведения аукциона: </w:t>
      </w:r>
      <w:r w:rsidR="001C2A1E" w:rsidRPr="001C2A1E">
        <w:rPr>
          <w:rFonts w:eastAsia="Times New Roman"/>
          <w:bCs/>
          <w:lang w:val="ru-RU" w:eastAsia="ru-RU"/>
        </w:rPr>
        <w:t>12</w:t>
      </w:r>
      <w:r w:rsidRPr="001C2A1E">
        <w:rPr>
          <w:lang w:val="ru-RU"/>
        </w:rPr>
        <w:t xml:space="preserve"> мая 202</w:t>
      </w:r>
      <w:r w:rsidR="00910AD0">
        <w:rPr>
          <w:lang w:val="ru-RU"/>
        </w:rPr>
        <w:t>5</w:t>
      </w:r>
      <w:r w:rsidRPr="001C2A1E">
        <w:rPr>
          <w:lang w:val="ru-RU"/>
        </w:rPr>
        <w:t xml:space="preserve"> года в 4:00 и до последнего предложения Участников</w:t>
      </w:r>
      <w:r w:rsidRPr="001C2A1E">
        <w:rPr>
          <w:rFonts w:eastAsia="Times New Roman"/>
          <w:bCs/>
          <w:lang w:val="ru-RU" w:eastAsia="ru-RU"/>
        </w:rPr>
        <w:t>.</w:t>
      </w:r>
    </w:p>
    <w:p w14:paraId="725CBB17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AECC36B" w14:textId="77777777"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4811D31C" w14:textId="77777777"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EDCC0F2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14:paraId="25E2F3B6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0EAC40E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0142586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94523C7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14:paraId="1C7A7F62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2759BBC" w14:textId="77777777"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E43991" w14:textId="77777777"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128120FB" w14:textId="77777777"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</w:t>
      </w:r>
      <w:r w:rsidR="00C96522">
        <w:rPr>
          <w:color w:val="000000" w:themeColor="text1"/>
          <w:lang w:val="ru-RU"/>
        </w:rPr>
        <w:t xml:space="preserve"> перечисляют задаток в размере 1</w:t>
      </w:r>
      <w:r w:rsidRPr="00525F76">
        <w:rPr>
          <w:color w:val="000000" w:themeColor="text1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EDB0496" w14:textId="62CEC533"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C96522">
        <w:rPr>
          <w:color w:val="000000" w:themeColor="text1"/>
          <w:sz w:val="24"/>
          <w:szCs w:val="24"/>
        </w:rPr>
        <w:t>п.3.6</w:t>
      </w:r>
      <w:r w:rsidRPr="00525F76">
        <w:rPr>
          <w:color w:val="000000" w:themeColor="text1"/>
          <w:sz w:val="24"/>
          <w:szCs w:val="24"/>
        </w:rPr>
        <w:t xml:space="preserve"> по лоту.</w:t>
      </w:r>
    </w:p>
    <w:p w14:paraId="334BF2AB" w14:textId="77777777"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C9652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>.</w:t>
      </w:r>
    </w:p>
    <w:p w14:paraId="03A94D7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10E4C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14:paraId="6CA68FD2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14:paraId="4CE8629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0A1A81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35F3BFD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3127CE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74FA5A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592E6CA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FAC952C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14:paraId="6AE37EE4" w14:textId="77777777"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3487DCBA" w14:textId="77777777"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B2B94A0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1F19BC9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14:paraId="1CF249CF" w14:textId="77777777"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606513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14:paraId="0B6725C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14:paraId="0F20A82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14:paraId="72E05CE6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2458D73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14:paraId="7F4650B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14:paraId="47948674" w14:textId="77777777"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27F6ECA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6E28F3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C9C7602" w14:textId="77777777"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19682CCE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</w:t>
      </w:r>
      <w:r w:rsidRPr="00525F76">
        <w:rPr>
          <w:bCs/>
          <w:lang w:val="ru-RU"/>
        </w:rPr>
        <w:lastRenderedPageBreak/>
        <w:t>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4C8B9AE6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2C24F02" w14:textId="77777777"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14:paraId="135DD752" w14:textId="77777777"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21A253B" w14:textId="77777777"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10130401" w14:textId="77777777"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993E1C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48D5D59" w14:textId="77777777"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7E430801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C97050C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8A992C5" w14:textId="77777777" w:rsidR="00C30707" w:rsidRPr="00525F76" w:rsidRDefault="001425FB" w:rsidP="00EE41DE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</w:t>
      </w:r>
      <w:r w:rsidR="00EE41DE">
        <w:rPr>
          <w:lang w:val="ru-RU"/>
        </w:rPr>
        <w:t xml:space="preserve">оторых является государство и </w:t>
      </w:r>
      <w:r w:rsidRPr="00525F76">
        <w:rPr>
          <w:lang w:val="ru-RU"/>
        </w:rPr>
        <w:t>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525F76">
        <w:rPr>
          <w:lang w:val="ru-RU"/>
        </w:rPr>
        <w:t>.</w:t>
      </w:r>
    </w:p>
    <w:p w14:paraId="1C7081AF" w14:textId="77777777"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32BE2A1" w14:textId="77777777"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77B6E19A" w14:textId="727522FD" w:rsidR="00BA46BD" w:rsidRPr="00D614F5" w:rsidRDefault="00C30707" w:rsidP="00BA46BD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</w:t>
      </w:r>
      <w:proofErr w:type="gramStart"/>
      <w:r w:rsidRPr="00525F76">
        <w:rPr>
          <w:rFonts w:eastAsia="Times New Roman"/>
          <w:b/>
          <w:bCs/>
          <w:lang w:val="ru-RU" w:eastAsia="ru-RU"/>
        </w:rPr>
        <w:t>1.Порядок</w:t>
      </w:r>
      <w:proofErr w:type="gramEnd"/>
      <w:r w:rsidRPr="00525F76"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3DF9C3A9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8CF11E0" w14:textId="77777777" w:rsidR="00BA46BD" w:rsidRPr="00C96522" w:rsidRDefault="00BA46BD" w:rsidP="00BA46B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lang w:val="ru-RU"/>
        </w:rPr>
        <w:t xml:space="preserve">Задаток вносится в валюте Российской Федерации на счет Продавца: </w:t>
      </w:r>
    </w:p>
    <w:p w14:paraId="447D598F" w14:textId="77777777" w:rsidR="00503BF5" w:rsidRDefault="00BA46BD" w:rsidP="00BA46BD">
      <w:pPr>
        <w:jc w:val="both"/>
        <w:rPr>
          <w:rFonts w:eastAsia="Times New Roman"/>
          <w:bCs/>
          <w:lang w:val="ru-RU" w:eastAsia="ru-RU"/>
        </w:rPr>
      </w:pPr>
      <w:r w:rsidRPr="00BB7EAA">
        <w:rPr>
          <w:lang w:val="ru-RU"/>
        </w:rPr>
        <w:t xml:space="preserve">БИК 010507002, Банк получателя: Дальневосточное ГУ Банка России//УФК по Приморскому </w:t>
      </w:r>
      <w:proofErr w:type="gramStart"/>
      <w:r w:rsidRPr="00BB7EAA">
        <w:rPr>
          <w:lang w:val="ru-RU"/>
        </w:rPr>
        <w:t>краю  г.</w:t>
      </w:r>
      <w:proofErr w:type="gramEnd"/>
      <w:r w:rsidRPr="00BB7EAA">
        <w:rPr>
          <w:lang w:val="ru-RU"/>
        </w:rPr>
        <w:t xml:space="preserve"> Владивосток к/с 40102810545370000012, р/с № 03232643055590002000,</w:t>
      </w:r>
      <w:r w:rsidR="00503BF5">
        <w:rPr>
          <w:lang w:val="ru-RU"/>
        </w:rPr>
        <w:t xml:space="preserve"> </w:t>
      </w:r>
      <w:r w:rsidRPr="00BB7EAA">
        <w:rPr>
          <w:lang w:val="ru-RU"/>
        </w:rPr>
        <w:t xml:space="preserve"> </w:t>
      </w:r>
      <w:bookmarkStart w:id="0" w:name="_Hlk195095068"/>
      <w:r w:rsidRPr="00BB7EAA">
        <w:rPr>
          <w:lang w:val="ru-RU"/>
        </w:rPr>
        <w:t>ИНН 2502072877, КПП 250201001</w:t>
      </w:r>
      <w:bookmarkEnd w:id="0"/>
      <w:r w:rsidRPr="00BB7EAA">
        <w:rPr>
          <w:lang w:val="ru-RU"/>
        </w:rPr>
        <w:t xml:space="preserve">, л/с </w:t>
      </w:r>
      <w:bookmarkStart w:id="1" w:name="_Hlk195095159"/>
      <w:r w:rsidRPr="00BB7EAA">
        <w:rPr>
          <w:lang w:val="ru-RU"/>
        </w:rPr>
        <w:t>05203ИЧ5570</w:t>
      </w:r>
      <w:bookmarkEnd w:id="1"/>
      <w:r w:rsidRPr="00525F76">
        <w:rPr>
          <w:rFonts w:eastAsia="Times New Roman"/>
          <w:bCs/>
          <w:lang w:val="ru-RU" w:eastAsia="ru-RU"/>
        </w:rPr>
        <w:t>.</w:t>
      </w:r>
    </w:p>
    <w:p w14:paraId="7AED845B" w14:textId="7D050427" w:rsidR="00BA46BD" w:rsidRPr="00525F76" w:rsidRDefault="00BA46BD" w:rsidP="00BA46BD">
      <w:pPr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1.2. З</w:t>
      </w:r>
      <w:r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E3D3D43" w14:textId="629993FC" w:rsidR="00BA46BD" w:rsidRPr="00D614F5" w:rsidRDefault="00BA46BD" w:rsidP="00BA46BD">
      <w:pPr>
        <w:autoSpaceDE w:val="0"/>
        <w:autoSpaceDN w:val="0"/>
        <w:adjustRightInd w:val="0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rFonts w:eastAsia="Times New Roman"/>
          <w:bCs/>
          <w:lang w:val="ru-RU" w:eastAsia="ru-RU"/>
        </w:rPr>
        <w:lastRenderedPageBreak/>
        <w:t>, н</w:t>
      </w:r>
      <w:r w:rsidRPr="00D614F5">
        <w:rPr>
          <w:lang w:val="ru-RU"/>
        </w:rPr>
        <w:t>азначение платежа</w:t>
      </w:r>
      <w:r w:rsidRPr="00D614F5">
        <w:rPr>
          <w:bCs/>
          <w:lang w:val="ru-RU"/>
        </w:rPr>
        <w:t xml:space="preserve">: </w:t>
      </w:r>
      <w:r w:rsidRPr="00D614F5">
        <w:rPr>
          <w:lang w:val="ru-RU"/>
        </w:rPr>
        <w:t>«задаток для участия в электронном аукционе по лоту №</w:t>
      </w:r>
      <w:r w:rsidRPr="00D614F5">
        <w:rPr>
          <w:bCs/>
          <w:lang w:val="ru-RU"/>
        </w:rPr>
        <w:t xml:space="preserve"> ____</w:t>
      </w:r>
      <w:proofErr w:type="gramStart"/>
      <w:r w:rsidRPr="00D614F5">
        <w:rPr>
          <w:bCs/>
          <w:lang w:val="ru-RU"/>
        </w:rPr>
        <w:t>_(</w:t>
      </w:r>
      <w:proofErr w:type="gramEnd"/>
      <w:r w:rsidRPr="00D614F5">
        <w:rPr>
          <w:bCs/>
          <w:lang w:val="ru-RU"/>
        </w:rPr>
        <w:t>указать код лота</w:t>
      </w:r>
      <w:r w:rsidRPr="00D614F5">
        <w:rPr>
          <w:lang w:val="ru-RU"/>
        </w:rPr>
        <w:t xml:space="preserve"> на электронной площадке </w:t>
      </w:r>
      <w:hyperlink r:id="rId14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)</w:t>
      </w:r>
      <w:r w:rsidRPr="00D614F5">
        <w:rPr>
          <w:bCs/>
          <w:lang w:val="ru-RU"/>
        </w:rPr>
        <w:t>.</w:t>
      </w:r>
      <w:r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7E6406BB" w14:textId="074F60B2" w:rsidR="00BA46BD" w:rsidRPr="00D614F5" w:rsidRDefault="00BA46BD" w:rsidP="00BA46BD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позднее </w:t>
      </w:r>
      <w:r w:rsidRPr="005631E9">
        <w:rPr>
          <w:lang w:val="ru-RU"/>
        </w:rPr>
        <w:t>6 мая 202</w:t>
      </w:r>
      <w:r w:rsidR="005631E9" w:rsidRPr="005631E9">
        <w:rPr>
          <w:lang w:val="ru-RU"/>
        </w:rPr>
        <w:t>5</w:t>
      </w:r>
      <w:r w:rsidRPr="00D614F5">
        <w:rPr>
          <w:lang w:val="ru-RU"/>
        </w:rPr>
        <w:t xml:space="preserve"> года.</w:t>
      </w:r>
    </w:p>
    <w:p w14:paraId="5E633A81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1FC84965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9.1.3. Задаток вносится единым платежом.</w:t>
      </w:r>
    </w:p>
    <w:p w14:paraId="61B47C0F" w14:textId="77777777" w:rsidR="00BA46BD" w:rsidRPr="00D614F5" w:rsidRDefault="00BA46BD" w:rsidP="00BA46BD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9.1.4. Документом, подтверждающим поступление задатка на счет Продавца, является </w:t>
      </w:r>
      <w:r w:rsidRPr="00D614F5">
        <w:rPr>
          <w:rFonts w:eastAsia="Times New Roman"/>
          <w:lang w:val="ru-RU"/>
        </w:rPr>
        <w:t>выписка с указанного расчетного счета.</w:t>
      </w:r>
    </w:p>
    <w:p w14:paraId="077D1212" w14:textId="77777777" w:rsidR="00C30707" w:rsidRPr="00525F76" w:rsidRDefault="00B15CBD" w:rsidP="00BA46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42AEFF0" w14:textId="77777777"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5E43BB41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67738A1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686BB7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09D3069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FB0D5C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3E06F87B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C776CD0" w14:textId="77777777"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14:paraId="7C963124" w14:textId="77777777"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28E81A28" w14:textId="77777777"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B402F8B" w14:textId="77777777"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проведении аукциона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6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45095">
        <w:rPr>
          <w:lang w:val="ru-RU"/>
        </w:rPr>
        <w:t xml:space="preserve"> </w:t>
      </w:r>
      <w:hyperlink r:id="rId17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8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C96522">
        <w:rPr>
          <w:rStyle w:val="a4"/>
          <w:rFonts w:eastAsia="Times New Roman"/>
          <w:color w:val="auto"/>
          <w:u w:val="none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186CDE7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239FFF9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14:paraId="4C1DBEDD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2C301128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B0F0273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9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20" w:history="1">
        <w:r w:rsidR="00C96522" w:rsidRPr="00582AB0">
          <w:rPr>
            <w:rStyle w:val="a4"/>
          </w:rPr>
          <w:t>http</w:t>
        </w:r>
        <w:r w:rsidR="00C96522" w:rsidRPr="00582AB0">
          <w:rPr>
            <w:rStyle w:val="a4"/>
            <w:lang w:val="ru-RU"/>
          </w:rPr>
          <w:t>://</w:t>
        </w:r>
        <w:r w:rsidR="00C96522" w:rsidRPr="00582AB0">
          <w:rPr>
            <w:rStyle w:val="a4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1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278, 275.</w:t>
      </w:r>
    </w:p>
    <w:p w14:paraId="19DDC43B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6BBDC5BA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A57568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3A01AF1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036607A" w14:textId="77777777"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A37A52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14:paraId="611FE263" w14:textId="77777777"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14:paraId="1F3CE767" w14:textId="77777777"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7E86226C" w14:textId="77777777"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AE3786D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38FDCB8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11340B5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AA62CA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40B0443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65AF6E2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620E87E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0783F0F6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6BBFAFE8" w14:textId="77777777"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14:paraId="33CC4D5F" w14:textId="77777777"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14:paraId="3FC0F32E" w14:textId="77777777"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14:paraId="683DF1FE" w14:textId="77777777"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B7985A6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0090C1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622BA6F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14:paraId="1D56FE9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714DD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EC3A497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28E283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AAC83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D08D5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14:paraId="17CB6A3A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1B6E3D9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04FDF3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633208E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18B94C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D7657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0C5D6C64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14:paraId="7713F51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53AE7F7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14:paraId="685D123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в) ни один из участников не сделал предложение о начальной цене имущества.</w:t>
      </w:r>
    </w:p>
    <w:p w14:paraId="55905F82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признании аукциона несостоявшимся оформляется протоколом.</w:t>
      </w:r>
    </w:p>
    <w:p w14:paraId="1EACD96B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81D938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51B1314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14:paraId="15BB5F96" w14:textId="77777777"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14:paraId="504EB038" w14:textId="77777777"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75CB2D0E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E8C74B0" w14:textId="77777777" w:rsidR="00653A49" w:rsidRDefault="00C30707" w:rsidP="00653A49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r w:rsidR="00653A49">
        <w:rPr>
          <w:rFonts w:eastAsiaTheme="minorHAnsi"/>
          <w:lang w:val="ru-RU"/>
        </w:rPr>
        <w:t>со дня подведения итогов аукциона</w:t>
      </w:r>
    </w:p>
    <w:p w14:paraId="3D654E7E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.</w:t>
      </w:r>
    </w:p>
    <w:p w14:paraId="72810758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B03B76C" w14:textId="17E19380" w:rsidR="00C30707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 w:rsidRPr="00525F76">
        <w:rPr>
          <w:rFonts w:eastAsia="Times New Roman"/>
          <w:lang w:val="ru-RU" w:eastAsia="ru-RU"/>
        </w:rPr>
        <w:t>в  бюджет</w:t>
      </w:r>
      <w:proofErr w:type="gramEnd"/>
      <w:r w:rsidRPr="00525F76">
        <w:rPr>
          <w:rFonts w:eastAsia="Times New Roman"/>
          <w:lang w:val="ru-RU" w:eastAsia="ru-RU"/>
        </w:rPr>
        <w:t xml:space="preserve">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</w:t>
      </w:r>
      <w:r w:rsidR="002F3038">
        <w:rPr>
          <w:rFonts w:eastAsia="Times New Roman"/>
          <w:lang w:val="ru-RU" w:eastAsia="ru-RU"/>
        </w:rPr>
        <w:t>округа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p w14:paraId="43E45317" w14:textId="77777777" w:rsidR="00503BF5" w:rsidRDefault="00503BF5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4368D6" w:rsidRPr="00000557" w14:paraId="047716F3" w14:textId="77777777" w:rsidTr="00D84CFE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8C7" w14:textId="77777777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000557">
              <w:rPr>
                <w:sz w:val="22"/>
                <w:szCs w:val="22"/>
                <w:lang w:val="ru-RU"/>
              </w:rPr>
              <w:t xml:space="preserve"> Дальневосточное ГУ Банка России//УФК по Приморскому </w:t>
            </w:r>
            <w:proofErr w:type="gramStart"/>
            <w:r w:rsidRPr="00000557">
              <w:rPr>
                <w:sz w:val="22"/>
                <w:szCs w:val="22"/>
                <w:lang w:val="ru-RU"/>
              </w:rPr>
              <w:t xml:space="preserve">краю  </w:t>
            </w:r>
            <w:r w:rsidRPr="00000557">
              <w:rPr>
                <w:sz w:val="22"/>
                <w:szCs w:val="22"/>
              </w:rPr>
              <w:t>г.</w:t>
            </w:r>
            <w:proofErr w:type="gramEnd"/>
            <w:r w:rsidRPr="00000557">
              <w:rPr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4368D6" w:rsidRPr="00000557" w14:paraId="1C0238D1" w14:textId="77777777" w:rsidTr="00D84CFE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14C8" w14:textId="7A766066" w:rsidR="004368D6" w:rsidRPr="00000557" w:rsidRDefault="004368D6" w:rsidP="00D84CFE">
            <w:pPr>
              <w:rPr>
                <w:rFonts w:eastAsia="Times New Roman"/>
                <w:b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БИК:</w:t>
            </w:r>
            <w:r w:rsidRPr="00000557">
              <w:rPr>
                <w:sz w:val="22"/>
                <w:szCs w:val="22"/>
              </w:rPr>
              <w:t xml:space="preserve"> </w:t>
            </w:r>
            <w:r w:rsidR="00503BF5" w:rsidRPr="00000557">
              <w:rPr>
                <w:sz w:val="22"/>
                <w:szCs w:val="22"/>
              </w:rPr>
              <w:t>010507002</w:t>
            </w:r>
          </w:p>
        </w:tc>
      </w:tr>
      <w:tr w:rsidR="004368D6" w:rsidRPr="00000557" w14:paraId="6BCE6B83" w14:textId="77777777" w:rsidTr="00D84CFE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C94" w14:textId="4353D340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00557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0005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b/>
                <w:sz w:val="22"/>
                <w:szCs w:val="22"/>
              </w:rPr>
              <w:t>счет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="00503BF5" w:rsidRPr="00000557">
              <w:rPr>
                <w:bCs/>
                <w:iCs/>
                <w:sz w:val="22"/>
                <w:szCs w:val="22"/>
              </w:rPr>
              <w:t>40102810545370000012</w:t>
            </w:r>
          </w:p>
        </w:tc>
      </w:tr>
      <w:tr w:rsidR="004368D6" w:rsidRPr="00000557" w14:paraId="28371488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60F2" w14:textId="0E186D72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 xml:space="preserve">Р. </w:t>
            </w:r>
            <w:r w:rsidRPr="00000557">
              <w:rPr>
                <w:b/>
                <w:sz w:val="22"/>
                <w:szCs w:val="22"/>
                <w:lang w:val="ru-RU"/>
              </w:rPr>
              <w:t>с</w:t>
            </w:r>
            <w:r w:rsidRPr="00000557">
              <w:rPr>
                <w:b/>
                <w:sz w:val="22"/>
                <w:szCs w:val="22"/>
              </w:rPr>
              <w:t>ч</w:t>
            </w:r>
            <w:proofErr w:type="spellStart"/>
            <w:r w:rsidRPr="00000557">
              <w:rPr>
                <w:b/>
                <w:sz w:val="22"/>
                <w:szCs w:val="22"/>
                <w:lang w:val="ru-RU"/>
              </w:rPr>
              <w:t>ет</w:t>
            </w:r>
            <w:proofErr w:type="spellEnd"/>
            <w:r w:rsidRPr="00000557">
              <w:rPr>
                <w:b/>
                <w:sz w:val="22"/>
                <w:szCs w:val="22"/>
                <w:lang w:val="ru-RU"/>
              </w:rPr>
              <w:t>:</w:t>
            </w:r>
            <w:r w:rsidRPr="00000557">
              <w:rPr>
                <w:sz w:val="22"/>
                <w:szCs w:val="22"/>
              </w:rPr>
              <w:t xml:space="preserve"> </w:t>
            </w:r>
            <w:r w:rsidR="00503BF5" w:rsidRPr="00000557">
              <w:rPr>
                <w:sz w:val="22"/>
                <w:szCs w:val="22"/>
              </w:rPr>
              <w:t>03100643000000012000</w:t>
            </w:r>
          </w:p>
        </w:tc>
      </w:tr>
      <w:tr w:rsidR="004368D6" w:rsidRPr="00000557" w14:paraId="0DF6052D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F78" w14:textId="6E7194EE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ИНН:</w:t>
            </w:r>
            <w:r w:rsidRPr="00000557">
              <w:rPr>
                <w:sz w:val="22"/>
                <w:szCs w:val="22"/>
              </w:rPr>
              <w:t xml:space="preserve"> </w:t>
            </w:r>
            <w:r w:rsidR="00000557" w:rsidRPr="00000557">
              <w:rPr>
                <w:sz w:val="22"/>
                <w:szCs w:val="22"/>
              </w:rPr>
              <w:t>2502072877</w:t>
            </w:r>
          </w:p>
        </w:tc>
      </w:tr>
      <w:tr w:rsidR="004368D6" w:rsidRPr="00000557" w14:paraId="24F1E071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603" w14:textId="4C4E2F3E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КПП: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="00000557" w:rsidRPr="00000557">
              <w:rPr>
                <w:sz w:val="22"/>
                <w:szCs w:val="22"/>
              </w:rPr>
              <w:t>250201001</w:t>
            </w:r>
          </w:p>
        </w:tc>
      </w:tr>
      <w:tr w:rsidR="004368D6" w:rsidRPr="00000557" w14:paraId="1147CF0D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03C" w14:textId="410A79A4" w:rsidR="004368D6" w:rsidRPr="00000557" w:rsidRDefault="004368D6" w:rsidP="00D84CFE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л/</w:t>
            </w:r>
            <w:proofErr w:type="spellStart"/>
            <w:r w:rsidRPr="00000557">
              <w:rPr>
                <w:b/>
                <w:sz w:val="22"/>
                <w:szCs w:val="22"/>
              </w:rPr>
              <w:t>сч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sz w:val="22"/>
                <w:szCs w:val="22"/>
              </w:rPr>
              <w:t xml:space="preserve"> </w:t>
            </w:r>
            <w:r w:rsidR="00000557" w:rsidRPr="00000557">
              <w:rPr>
                <w:sz w:val="22"/>
                <w:szCs w:val="22"/>
              </w:rPr>
              <w:t>04203ИЧ5570</w:t>
            </w:r>
          </w:p>
        </w:tc>
      </w:tr>
      <w:tr w:rsidR="004368D6" w:rsidRPr="00000557" w14:paraId="2427F537" w14:textId="77777777" w:rsidTr="00D84CFE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5F1" w14:textId="66221DDE" w:rsidR="004368D6" w:rsidRPr="00000557" w:rsidRDefault="004368D6" w:rsidP="00D84CFE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ОКТМО</w:t>
            </w:r>
            <w:r w:rsidRPr="00000557">
              <w:rPr>
                <w:sz w:val="22"/>
                <w:szCs w:val="22"/>
              </w:rPr>
              <w:t xml:space="preserve">: </w:t>
            </w:r>
            <w:r w:rsidR="00000557" w:rsidRPr="00000557">
              <w:rPr>
                <w:sz w:val="22"/>
                <w:szCs w:val="22"/>
              </w:rPr>
              <w:t>05559000</w:t>
            </w:r>
          </w:p>
        </w:tc>
      </w:tr>
      <w:tr w:rsidR="004368D6" w:rsidRPr="00000557" w14:paraId="3FED9411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0E55" w14:textId="77777777" w:rsidR="004368D6" w:rsidRPr="00000557" w:rsidRDefault="004368D6" w:rsidP="00D84CFE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КБК:</w:t>
            </w:r>
            <w:r w:rsidRPr="00000557">
              <w:rPr>
                <w:sz w:val="22"/>
                <w:szCs w:val="22"/>
              </w:rPr>
              <w:t xml:space="preserve"> </w:t>
            </w:r>
            <w:r w:rsidRPr="00000557">
              <w:rPr>
                <w:color w:val="000000"/>
                <w:sz w:val="22"/>
                <w:szCs w:val="22"/>
              </w:rPr>
              <w:t>97711402043140000410</w:t>
            </w:r>
          </w:p>
        </w:tc>
      </w:tr>
      <w:tr w:rsidR="004368D6" w:rsidRPr="00000557" w14:paraId="3CBEEB51" w14:textId="77777777" w:rsidTr="00D84CF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B11" w14:textId="77777777" w:rsidR="004368D6" w:rsidRPr="00000557" w:rsidRDefault="004368D6" w:rsidP="00D84CFE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  <w:lang w:val="ru-RU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000557">
              <w:rPr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Договор купли-продажи от ___________ № _____ Ф.И.О. (наименование) плательщика</w:t>
            </w:r>
          </w:p>
        </w:tc>
      </w:tr>
    </w:tbl>
    <w:p w14:paraId="52F93214" w14:textId="77777777"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3D031251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9E27A3A" w14:textId="77777777"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</w:t>
      </w:r>
      <w:r w:rsidR="008F59DE" w:rsidRPr="00525F76">
        <w:rPr>
          <w:shd w:val="clear" w:color="auto" w:fill="FFFFFF"/>
          <w:lang w:val="ru-RU"/>
        </w:rPr>
        <w:lastRenderedPageBreak/>
        <w:t>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14:paraId="4077E3E1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14:paraId="526DFC4A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14:paraId="60747CA5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14:paraId="6FDEB701" w14:textId="77777777"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4E1FA53D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14:paraId="2F12E303" w14:textId="77777777"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A1303" w:rsidRPr="00D53AB9">
        <w:rPr>
          <w:rFonts w:eastAsia="Times New Roman"/>
          <w:lang w:val="ru-RU" w:eastAsia="ru-RU"/>
        </w:rPr>
        <w:t>договором купли-продажи имущества не позднее чем через 30 (тридцать) календарных дней после дня оплаты имущества.</w:t>
      </w:r>
    </w:p>
    <w:p w14:paraId="029BB95E" w14:textId="77777777"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14:paraId="2B23055F" w14:textId="77777777"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991C628" w14:textId="77777777"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14:paraId="686BE9A9" w14:textId="77777777"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0EEFDF6D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B02B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583B6BD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9065A75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3C926A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6DBA61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7F6B4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A43D2C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6FA989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6BC2FA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C7CAA87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A6D1D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BCDD67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2A867A5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9D006F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F264D7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77597F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8F48" w14:textId="77777777" w:rsidR="007067E8" w:rsidRDefault="007067E8" w:rsidP="007078EB">
      <w:r>
        <w:separator/>
      </w:r>
    </w:p>
  </w:endnote>
  <w:endnote w:type="continuationSeparator" w:id="0">
    <w:p w14:paraId="6D013BA5" w14:textId="77777777" w:rsidR="007067E8" w:rsidRDefault="007067E8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7F0D" w14:textId="77777777" w:rsidR="007067E8" w:rsidRDefault="007067E8" w:rsidP="007078EB">
      <w:r>
        <w:separator/>
      </w:r>
    </w:p>
  </w:footnote>
  <w:footnote w:type="continuationSeparator" w:id="0">
    <w:p w14:paraId="72AA9AAB" w14:textId="77777777" w:rsidR="007067E8" w:rsidRDefault="007067E8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A"/>
    <w:rsid w:val="00000557"/>
    <w:rsid w:val="00002C14"/>
    <w:rsid w:val="0000477C"/>
    <w:rsid w:val="00004893"/>
    <w:rsid w:val="00005159"/>
    <w:rsid w:val="00026844"/>
    <w:rsid w:val="00032AD9"/>
    <w:rsid w:val="000435EF"/>
    <w:rsid w:val="00045F68"/>
    <w:rsid w:val="00047352"/>
    <w:rsid w:val="000602B5"/>
    <w:rsid w:val="00065A3C"/>
    <w:rsid w:val="00070F4D"/>
    <w:rsid w:val="00071CAC"/>
    <w:rsid w:val="000721F2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358C"/>
    <w:rsid w:val="000B37C2"/>
    <w:rsid w:val="000C4EBC"/>
    <w:rsid w:val="000C5415"/>
    <w:rsid w:val="000D033E"/>
    <w:rsid w:val="000D0D96"/>
    <w:rsid w:val="000D6510"/>
    <w:rsid w:val="000F5B8B"/>
    <w:rsid w:val="000F7473"/>
    <w:rsid w:val="00101BD1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613F6"/>
    <w:rsid w:val="001804CD"/>
    <w:rsid w:val="001843E9"/>
    <w:rsid w:val="00185350"/>
    <w:rsid w:val="00190870"/>
    <w:rsid w:val="00191421"/>
    <w:rsid w:val="001A3094"/>
    <w:rsid w:val="001B56F3"/>
    <w:rsid w:val="001C2A1E"/>
    <w:rsid w:val="001C66C7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7A74"/>
    <w:rsid w:val="002502BE"/>
    <w:rsid w:val="00253D2F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2F3038"/>
    <w:rsid w:val="00306329"/>
    <w:rsid w:val="00312B4B"/>
    <w:rsid w:val="003141B2"/>
    <w:rsid w:val="00316BEB"/>
    <w:rsid w:val="0032343E"/>
    <w:rsid w:val="00326A5A"/>
    <w:rsid w:val="00331D3B"/>
    <w:rsid w:val="00343541"/>
    <w:rsid w:val="00343FBF"/>
    <w:rsid w:val="003479A2"/>
    <w:rsid w:val="00365982"/>
    <w:rsid w:val="003679FD"/>
    <w:rsid w:val="00372DC8"/>
    <w:rsid w:val="00375069"/>
    <w:rsid w:val="003764EB"/>
    <w:rsid w:val="00381ED7"/>
    <w:rsid w:val="003833BC"/>
    <w:rsid w:val="003836A9"/>
    <w:rsid w:val="00392C8B"/>
    <w:rsid w:val="0039678A"/>
    <w:rsid w:val="003A5000"/>
    <w:rsid w:val="003A633C"/>
    <w:rsid w:val="003B11FC"/>
    <w:rsid w:val="003B1BC6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22858"/>
    <w:rsid w:val="004368D6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503BF5"/>
    <w:rsid w:val="005070CB"/>
    <w:rsid w:val="00524F81"/>
    <w:rsid w:val="00525F76"/>
    <w:rsid w:val="00527A1E"/>
    <w:rsid w:val="00534A0F"/>
    <w:rsid w:val="00547F4C"/>
    <w:rsid w:val="005535BA"/>
    <w:rsid w:val="00554B34"/>
    <w:rsid w:val="00555BE0"/>
    <w:rsid w:val="0056275E"/>
    <w:rsid w:val="005631E9"/>
    <w:rsid w:val="00591A72"/>
    <w:rsid w:val="00597A29"/>
    <w:rsid w:val="005A0C05"/>
    <w:rsid w:val="005A1250"/>
    <w:rsid w:val="005A47C9"/>
    <w:rsid w:val="005A7059"/>
    <w:rsid w:val="005B57F8"/>
    <w:rsid w:val="005E0FA0"/>
    <w:rsid w:val="005E2602"/>
    <w:rsid w:val="005F0A05"/>
    <w:rsid w:val="005F17FE"/>
    <w:rsid w:val="005F244D"/>
    <w:rsid w:val="005F3FEC"/>
    <w:rsid w:val="00620C44"/>
    <w:rsid w:val="0063693F"/>
    <w:rsid w:val="00644A98"/>
    <w:rsid w:val="00653A49"/>
    <w:rsid w:val="0065597B"/>
    <w:rsid w:val="0065607C"/>
    <w:rsid w:val="0066570C"/>
    <w:rsid w:val="00674770"/>
    <w:rsid w:val="006774B6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D4A7F"/>
    <w:rsid w:val="006D6F8E"/>
    <w:rsid w:val="007067E8"/>
    <w:rsid w:val="00706C93"/>
    <w:rsid w:val="007078EB"/>
    <w:rsid w:val="00716295"/>
    <w:rsid w:val="0071772C"/>
    <w:rsid w:val="00732502"/>
    <w:rsid w:val="00733B1A"/>
    <w:rsid w:val="00737063"/>
    <w:rsid w:val="007533AC"/>
    <w:rsid w:val="00755F7D"/>
    <w:rsid w:val="00761900"/>
    <w:rsid w:val="0077057D"/>
    <w:rsid w:val="00782A10"/>
    <w:rsid w:val="00783A5B"/>
    <w:rsid w:val="00784542"/>
    <w:rsid w:val="007A17D7"/>
    <w:rsid w:val="007A3BA4"/>
    <w:rsid w:val="007B06F2"/>
    <w:rsid w:val="007B7537"/>
    <w:rsid w:val="007B76AC"/>
    <w:rsid w:val="007D2FB1"/>
    <w:rsid w:val="007D5F32"/>
    <w:rsid w:val="007D7F0B"/>
    <w:rsid w:val="007E18EA"/>
    <w:rsid w:val="007E7CD3"/>
    <w:rsid w:val="007F4916"/>
    <w:rsid w:val="007F4ABB"/>
    <w:rsid w:val="007F70F0"/>
    <w:rsid w:val="00801403"/>
    <w:rsid w:val="00801DF6"/>
    <w:rsid w:val="0081647E"/>
    <w:rsid w:val="0083171B"/>
    <w:rsid w:val="00831828"/>
    <w:rsid w:val="00840624"/>
    <w:rsid w:val="00845095"/>
    <w:rsid w:val="008457B2"/>
    <w:rsid w:val="0086525E"/>
    <w:rsid w:val="00867CB8"/>
    <w:rsid w:val="008709C5"/>
    <w:rsid w:val="00872765"/>
    <w:rsid w:val="00887DD6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10AD0"/>
    <w:rsid w:val="00924958"/>
    <w:rsid w:val="0093203A"/>
    <w:rsid w:val="00936B46"/>
    <w:rsid w:val="009519EE"/>
    <w:rsid w:val="0095316D"/>
    <w:rsid w:val="00955516"/>
    <w:rsid w:val="00956868"/>
    <w:rsid w:val="00960532"/>
    <w:rsid w:val="009639BA"/>
    <w:rsid w:val="00965424"/>
    <w:rsid w:val="0097031C"/>
    <w:rsid w:val="00973494"/>
    <w:rsid w:val="009750D1"/>
    <w:rsid w:val="00984891"/>
    <w:rsid w:val="00985532"/>
    <w:rsid w:val="00993E1C"/>
    <w:rsid w:val="0099686F"/>
    <w:rsid w:val="009A0638"/>
    <w:rsid w:val="009A089B"/>
    <w:rsid w:val="009A1FB7"/>
    <w:rsid w:val="009B1EFB"/>
    <w:rsid w:val="009C5B6D"/>
    <w:rsid w:val="009D5944"/>
    <w:rsid w:val="009D62F3"/>
    <w:rsid w:val="009E2808"/>
    <w:rsid w:val="009F04AB"/>
    <w:rsid w:val="00A07DC8"/>
    <w:rsid w:val="00A16B93"/>
    <w:rsid w:val="00A23C7C"/>
    <w:rsid w:val="00A37A52"/>
    <w:rsid w:val="00A40FED"/>
    <w:rsid w:val="00A444F9"/>
    <w:rsid w:val="00A473A8"/>
    <w:rsid w:val="00A57384"/>
    <w:rsid w:val="00A57E92"/>
    <w:rsid w:val="00A7328E"/>
    <w:rsid w:val="00A813BC"/>
    <w:rsid w:val="00A82BD0"/>
    <w:rsid w:val="00A8541E"/>
    <w:rsid w:val="00AB20A8"/>
    <w:rsid w:val="00AB65FA"/>
    <w:rsid w:val="00AB66ED"/>
    <w:rsid w:val="00AD6742"/>
    <w:rsid w:val="00AE30BA"/>
    <w:rsid w:val="00B0149D"/>
    <w:rsid w:val="00B02E0F"/>
    <w:rsid w:val="00B15CBD"/>
    <w:rsid w:val="00B16682"/>
    <w:rsid w:val="00B4478A"/>
    <w:rsid w:val="00B6209C"/>
    <w:rsid w:val="00B62133"/>
    <w:rsid w:val="00B724B7"/>
    <w:rsid w:val="00B83DDF"/>
    <w:rsid w:val="00B91013"/>
    <w:rsid w:val="00B9108E"/>
    <w:rsid w:val="00BA009A"/>
    <w:rsid w:val="00BA0DCB"/>
    <w:rsid w:val="00BA1B15"/>
    <w:rsid w:val="00BA46BD"/>
    <w:rsid w:val="00BB4039"/>
    <w:rsid w:val="00BB7EAA"/>
    <w:rsid w:val="00BC2C32"/>
    <w:rsid w:val="00BD3C6A"/>
    <w:rsid w:val="00BD745B"/>
    <w:rsid w:val="00BE5336"/>
    <w:rsid w:val="00BE692F"/>
    <w:rsid w:val="00BF4AB6"/>
    <w:rsid w:val="00BF4BA8"/>
    <w:rsid w:val="00BF64E1"/>
    <w:rsid w:val="00BF7558"/>
    <w:rsid w:val="00C13AA3"/>
    <w:rsid w:val="00C214DF"/>
    <w:rsid w:val="00C30707"/>
    <w:rsid w:val="00C5773D"/>
    <w:rsid w:val="00C63F8B"/>
    <w:rsid w:val="00C8313D"/>
    <w:rsid w:val="00C84D6D"/>
    <w:rsid w:val="00C96522"/>
    <w:rsid w:val="00CA217D"/>
    <w:rsid w:val="00CB100D"/>
    <w:rsid w:val="00CC390D"/>
    <w:rsid w:val="00CC6295"/>
    <w:rsid w:val="00CC75C0"/>
    <w:rsid w:val="00CD2315"/>
    <w:rsid w:val="00CD3D2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171AE"/>
    <w:rsid w:val="00D238D6"/>
    <w:rsid w:val="00D34645"/>
    <w:rsid w:val="00D4117C"/>
    <w:rsid w:val="00D53AB9"/>
    <w:rsid w:val="00D63335"/>
    <w:rsid w:val="00D70817"/>
    <w:rsid w:val="00D719E2"/>
    <w:rsid w:val="00D723E5"/>
    <w:rsid w:val="00D87559"/>
    <w:rsid w:val="00D9557D"/>
    <w:rsid w:val="00DA109E"/>
    <w:rsid w:val="00DA42C0"/>
    <w:rsid w:val="00DA5B78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55D53"/>
    <w:rsid w:val="00E6380C"/>
    <w:rsid w:val="00E77878"/>
    <w:rsid w:val="00E83FAF"/>
    <w:rsid w:val="00EA51EC"/>
    <w:rsid w:val="00EA62FD"/>
    <w:rsid w:val="00EA7227"/>
    <w:rsid w:val="00EB316F"/>
    <w:rsid w:val="00EB66FC"/>
    <w:rsid w:val="00EB74DF"/>
    <w:rsid w:val="00ED2086"/>
    <w:rsid w:val="00ED3EA8"/>
    <w:rsid w:val="00EE026D"/>
    <w:rsid w:val="00EE41DE"/>
    <w:rsid w:val="00EE5CB7"/>
    <w:rsid w:val="00EF7BD5"/>
    <w:rsid w:val="00F00DEA"/>
    <w:rsid w:val="00F05B6C"/>
    <w:rsid w:val="00F1442B"/>
    <w:rsid w:val="00F1475B"/>
    <w:rsid w:val="00F16C6C"/>
    <w:rsid w:val="00F3061E"/>
    <w:rsid w:val="00F50C61"/>
    <w:rsid w:val="00F55062"/>
    <w:rsid w:val="00F56CC8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13A8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3BF"/>
  <w15:docId w15:val="{53D94414-D9B2-48FB-899F-5A3ADE4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yakovlev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yakovlevsk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E5EDCE1-8390-43D9-8367-8F38A452E4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14</Pages>
  <Words>5440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7</cp:revision>
  <cp:lastPrinted>2021-03-16T02:41:00Z</cp:lastPrinted>
  <dcterms:created xsi:type="dcterms:W3CDTF">2025-04-01T02:27:00Z</dcterms:created>
  <dcterms:modified xsi:type="dcterms:W3CDTF">2025-04-09T02:54:00Z</dcterms:modified>
</cp:coreProperties>
</file>