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6264" w:rsidRDefault="00F06264">
      <w:pPr>
        <w:pStyle w:val="ConsPlusTitlePage"/>
      </w:pPr>
      <w:r>
        <w:t xml:space="preserve">Документ предоставлен </w:t>
      </w:r>
      <w:hyperlink r:id="rId4">
        <w:r>
          <w:rPr>
            <w:color w:val="0000FF"/>
          </w:rPr>
          <w:t>КонсультантПлюс</w:t>
        </w:r>
      </w:hyperlink>
      <w:r>
        <w:br/>
      </w:r>
    </w:p>
    <w:p w:rsidR="00F06264" w:rsidRDefault="00F06264">
      <w:pPr>
        <w:pStyle w:val="ConsPlusNormal"/>
        <w:jc w:val="both"/>
        <w:outlineLvl w:val="0"/>
      </w:pPr>
    </w:p>
    <w:p w:rsidR="00F06264" w:rsidRDefault="00F06264">
      <w:pPr>
        <w:pStyle w:val="ConsPlusTitle"/>
        <w:jc w:val="center"/>
      </w:pPr>
      <w:r>
        <w:t>ПРАВИТЕЛЬСТВО ПРИМОРСКОГО КРАЯ</w:t>
      </w:r>
    </w:p>
    <w:p w:rsidR="00F06264" w:rsidRDefault="00F06264">
      <w:pPr>
        <w:pStyle w:val="ConsPlusTitle"/>
        <w:jc w:val="both"/>
      </w:pPr>
    </w:p>
    <w:p w:rsidR="00F06264" w:rsidRDefault="00F06264">
      <w:pPr>
        <w:pStyle w:val="ConsPlusTitle"/>
        <w:jc w:val="center"/>
      </w:pPr>
      <w:r>
        <w:t>ПОСТАНОВЛЕНИЕ</w:t>
      </w:r>
    </w:p>
    <w:p w:rsidR="00F06264" w:rsidRDefault="00F06264">
      <w:pPr>
        <w:pStyle w:val="ConsPlusTitle"/>
        <w:jc w:val="center"/>
      </w:pPr>
      <w:r>
        <w:t>от 20 марта 2025 г. N 247-пп</w:t>
      </w:r>
    </w:p>
    <w:p w:rsidR="00F06264" w:rsidRDefault="00F06264">
      <w:pPr>
        <w:pStyle w:val="ConsPlusTitle"/>
        <w:jc w:val="both"/>
      </w:pPr>
    </w:p>
    <w:p w:rsidR="00F06264" w:rsidRDefault="00F06264">
      <w:pPr>
        <w:pStyle w:val="ConsPlusTitle"/>
        <w:jc w:val="center"/>
      </w:pPr>
      <w:r>
        <w:t>О ВНЕСЕНИИ ИЗМЕНЕНИЙ В ПОСТАНОВЛЕНИЕ АДМИНИСТРАЦИИ</w:t>
      </w:r>
    </w:p>
    <w:p w:rsidR="00F06264" w:rsidRDefault="00F06264">
      <w:pPr>
        <w:pStyle w:val="ConsPlusTitle"/>
        <w:jc w:val="center"/>
      </w:pPr>
      <w:r>
        <w:t>ПРИМОРСКОГО КРАЯ ОТ 28 МАЯ 2019 ГОДА N 307-ПА "О</w:t>
      </w:r>
    </w:p>
    <w:p w:rsidR="00F06264" w:rsidRDefault="00F06264">
      <w:pPr>
        <w:pStyle w:val="ConsPlusTitle"/>
        <w:jc w:val="center"/>
      </w:pPr>
      <w:r>
        <w:t>ПРЕДОСТАВЛЕНИИ СУБСИДИЙ ИЗ КРАЕВОГО БЮДЖЕТА ХЛЕБОПЕКАРНЫМ</w:t>
      </w:r>
    </w:p>
    <w:p w:rsidR="00F06264" w:rsidRDefault="00F06264">
      <w:pPr>
        <w:pStyle w:val="ConsPlusTitle"/>
        <w:jc w:val="center"/>
      </w:pPr>
      <w:r>
        <w:t>ПРЕДПРИЯТИЯМ ПРИМОРСКОГО КРАЯ НА ВОЗМЕЩЕНИЕ ЧАСТИ ЗАТРАТ,</w:t>
      </w:r>
    </w:p>
    <w:p w:rsidR="00F06264" w:rsidRDefault="00F06264">
      <w:pPr>
        <w:pStyle w:val="ConsPlusTitle"/>
        <w:jc w:val="center"/>
      </w:pPr>
      <w:r>
        <w:t>СВЯЗАННЫХ С ПРОИЗВОДСТВОМ СОЦИАЛЬНЫХ СОРТОВ ХЛЕБА"</w:t>
      </w:r>
    </w:p>
    <w:p w:rsidR="00F06264" w:rsidRDefault="00F06264">
      <w:pPr>
        <w:pStyle w:val="ConsPlusNormal"/>
        <w:jc w:val="both"/>
      </w:pPr>
    </w:p>
    <w:p w:rsidR="00F06264" w:rsidRDefault="00F06264">
      <w:pPr>
        <w:pStyle w:val="ConsPlusNormal"/>
        <w:ind w:firstLine="540"/>
        <w:jc w:val="both"/>
      </w:pPr>
      <w:r>
        <w:t xml:space="preserve">На основании </w:t>
      </w:r>
      <w:hyperlink r:id="rId5">
        <w:r>
          <w:rPr>
            <w:color w:val="0000FF"/>
          </w:rPr>
          <w:t>Устава</w:t>
        </w:r>
      </w:hyperlink>
      <w:r>
        <w:t xml:space="preserve"> Приморского края Правительство Приморского края постановляет:</w:t>
      </w:r>
    </w:p>
    <w:p w:rsidR="00F06264" w:rsidRDefault="00F06264">
      <w:pPr>
        <w:pStyle w:val="ConsPlusNormal"/>
        <w:spacing w:before="220"/>
        <w:ind w:firstLine="540"/>
        <w:jc w:val="both"/>
      </w:pPr>
      <w:r>
        <w:t xml:space="preserve">1. Внести в </w:t>
      </w:r>
      <w:hyperlink r:id="rId6">
        <w:r>
          <w:rPr>
            <w:color w:val="0000FF"/>
          </w:rPr>
          <w:t>Порядок</w:t>
        </w:r>
      </w:hyperlink>
      <w:r>
        <w:t xml:space="preserve"> предоставления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утвержденный постановлением Администрации Приморского края от 28 мая 2019 года N 307-па "О предоставлении субсидий из краевого бюджета хлебопекарным предприятиям Приморского края на возмещение части затрат, связанных с производством социальных сортов хлеба" (в редакции постановления Администрации Приморского края от 3 октября 2019 года N 636-па, постановлений Правительства Приморского края от 24 января 2020 года N 39-пп, от 15 июня 2020 года N 522-пп, от 2 февраля 2021 года N 36-пп, от 20 августа 2021 года N 549-пп, от 30 августа 2021 года N 566-пп, от 25 февраля 2022 года N 94-пп, от 13 июля 2022 года N 480-пп, от 9 февраля 2023 года N 76-пп, от 19 мая 2023 года N 332-пп, от 25 апреля 2024 года N 273-пп, от 11 июня 2024 года N 410-пп) (далее - Порядок), следующие изменения:</w:t>
      </w:r>
    </w:p>
    <w:p w:rsidR="00F06264" w:rsidRDefault="00F06264">
      <w:pPr>
        <w:pStyle w:val="ConsPlusNormal"/>
        <w:spacing w:before="220"/>
        <w:ind w:firstLine="540"/>
        <w:jc w:val="both"/>
      </w:pPr>
      <w:r>
        <w:t xml:space="preserve">изложить </w:t>
      </w:r>
      <w:hyperlink r:id="rId7">
        <w:r>
          <w:rPr>
            <w:color w:val="0000FF"/>
          </w:rPr>
          <w:t>пункт 1.2</w:t>
        </w:r>
      </w:hyperlink>
      <w:r>
        <w:t xml:space="preserve"> Порядка в следующей редакции:</w:t>
      </w:r>
    </w:p>
    <w:p w:rsidR="00F06264" w:rsidRDefault="00F06264">
      <w:pPr>
        <w:pStyle w:val="ConsPlusNormal"/>
        <w:spacing w:before="220"/>
        <w:ind w:firstLine="540"/>
        <w:jc w:val="both"/>
      </w:pPr>
      <w:r>
        <w:t>"1.2. В целях настоящего Порядка к районам Крайнего Севера и приравненным к ним местностям и островным территориям Приморского края отнесены населенные пункты следующих муниципальных образований Приморского края: населенные пункты Дальнегорского, Кавалеровского, Ольгинского, Тернейского муниципальных округов, поселок городского типа Восток, села Богуславец, Вострецово, Глубинное, Дальний Кут, Дерсу, Измайлиха, Крутой Яр, Лимонники, Мельничное, Метеоритный, Молодежное, Незаметное, Островной, Рощино, Таборово, Таежное, Тимохов Ключ Красноармейского муниципального округа, а также острова Русский, Попова, Путятина, Рейнеке.";</w:t>
      </w:r>
    </w:p>
    <w:p w:rsidR="00F06264" w:rsidRDefault="00F06264">
      <w:pPr>
        <w:pStyle w:val="ConsPlusNormal"/>
        <w:spacing w:before="220"/>
        <w:ind w:firstLine="540"/>
        <w:jc w:val="both"/>
      </w:pPr>
      <w:r>
        <w:t xml:space="preserve">изложить </w:t>
      </w:r>
      <w:hyperlink r:id="rId8">
        <w:r>
          <w:rPr>
            <w:color w:val="0000FF"/>
          </w:rPr>
          <w:t>пункт 2.1</w:t>
        </w:r>
      </w:hyperlink>
      <w:r>
        <w:t xml:space="preserve"> Порядка в следующей редакции:</w:t>
      </w:r>
    </w:p>
    <w:p w:rsidR="00F06264" w:rsidRDefault="00F06264">
      <w:pPr>
        <w:pStyle w:val="ConsPlusNormal"/>
        <w:spacing w:before="220"/>
        <w:ind w:firstLine="540"/>
        <w:jc w:val="both"/>
      </w:pPr>
      <w:r>
        <w:t>"2.1. В целях предоставления субсидии министерство проводит отбор организаций в государственной интегрированной информационной системе управления общественными финансами "Электронный бюджет" (далее - ГИИС "Электронный бюджет") путем запроса предложений (далее - отбор), который осуществляется министерством на основании заявок и прилагаемых к ним документов, направленных организациями для участия в отборе (далее - соответственно заявка, заявочная документация), исходя из соответствия организации категории, требованиям, критериям, предусмотренным соответственно пунктами 1.4, 2.2, 2.3 настоящего Порядка, заявочной документации - требованиям настоящего Порядка и очередности поступления заявочной документации в министерство.</w:t>
      </w:r>
    </w:p>
    <w:p w:rsidR="00F06264" w:rsidRDefault="00F06264">
      <w:pPr>
        <w:pStyle w:val="ConsPlusNormal"/>
        <w:spacing w:before="220"/>
        <w:ind w:firstLine="540"/>
        <w:jc w:val="both"/>
      </w:pPr>
      <w:r>
        <w:t xml:space="preserve">Проведение отбора производится в ГИИС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lastRenderedPageBreak/>
        <w:t>муниципальных услуг в электронной форме".</w:t>
      </w:r>
    </w:p>
    <w:p w:rsidR="00F06264" w:rsidRDefault="00F06264">
      <w:pPr>
        <w:pStyle w:val="ConsPlusNormal"/>
        <w:spacing w:before="220"/>
        <w:ind w:firstLine="540"/>
        <w:jc w:val="both"/>
      </w:pPr>
      <w:r>
        <w:t>В целях проведения отбора создается экспертная комиссия министерства сельского хозяйства Приморского края (далее - комиссия), положение о которой, а также ее состав определяются министерством. Организатором отбора является министерство.</w:t>
      </w:r>
    </w:p>
    <w:p w:rsidR="00F06264" w:rsidRDefault="00F06264">
      <w:pPr>
        <w:pStyle w:val="ConsPlusNormal"/>
        <w:spacing w:before="220"/>
        <w:ind w:firstLine="540"/>
        <w:jc w:val="both"/>
      </w:pPr>
      <w:r>
        <w:t>Объявление о проведении отбора (далее - объявление) размещается на едином портале и на странице министерства на официальном сайте Правительства Приморского края и органов исполнительной власти Приморского края в информационно-телекоммуникационной сети Интернет (далее - официальный сайт) не позднее чем за три календарных дня до начала приема заявок на участие в отборе с указанием следующей информации:</w:t>
      </w:r>
    </w:p>
    <w:p w:rsidR="00F06264" w:rsidRDefault="00F06264">
      <w:pPr>
        <w:pStyle w:val="ConsPlusNormal"/>
        <w:spacing w:before="220"/>
        <w:ind w:firstLine="540"/>
        <w:jc w:val="both"/>
      </w:pPr>
      <w:r>
        <w:t>даты размещения объявления;</w:t>
      </w:r>
    </w:p>
    <w:p w:rsidR="00F06264" w:rsidRDefault="00F06264">
      <w:pPr>
        <w:pStyle w:val="ConsPlusNormal"/>
        <w:spacing w:before="220"/>
        <w:ind w:firstLine="540"/>
        <w:jc w:val="both"/>
      </w:pPr>
      <w:r>
        <w:t>сроков проведения отбора;</w:t>
      </w:r>
    </w:p>
    <w:p w:rsidR="00F06264" w:rsidRDefault="00F06264">
      <w:pPr>
        <w:pStyle w:val="ConsPlusNormal"/>
        <w:spacing w:before="220"/>
        <w:ind w:firstLine="540"/>
        <w:jc w:val="both"/>
      </w:pPr>
      <w:r>
        <w:t>даты начала подачи и окончания приема заявок, при этом дата окончания приема заявок не может быть ранее: 10-го календарного дня, следующего за днем размещения объявления, в случае если отсутствует информация о количестве получателей субсидии, соответствующих категории отбора; пятого календарного дня, следующего за днем размещения объявления, в случае если имеется информация о количестве получателей субсидии, соответствующих категории отбора;</w:t>
      </w:r>
    </w:p>
    <w:p w:rsidR="00F06264" w:rsidRDefault="00F06264">
      <w:pPr>
        <w:pStyle w:val="ConsPlusNormal"/>
        <w:spacing w:before="220"/>
        <w:ind w:firstLine="540"/>
        <w:jc w:val="both"/>
      </w:pPr>
      <w:r>
        <w:t>наименования, места нахождения, почтового адреса, адреса электронной почты, номера контактного телефона министерства; фамилии, имени, отчества, должности и контактного телефона сотрудника министерства, ответственного за прием заявок;</w:t>
      </w:r>
    </w:p>
    <w:p w:rsidR="00F06264" w:rsidRDefault="00F06264">
      <w:pPr>
        <w:pStyle w:val="ConsPlusNormal"/>
        <w:spacing w:before="220"/>
        <w:ind w:firstLine="540"/>
        <w:jc w:val="both"/>
      </w:pPr>
      <w:r>
        <w:t>условий предоставления субсидии в соответствии с пунктом 3.1 настоящего Порядка, а также результатов предоставления субсидий в соответствии с пунктом 3.4 настоящего Порядка;</w:t>
      </w:r>
    </w:p>
    <w:p w:rsidR="00F06264" w:rsidRDefault="00F06264">
      <w:pPr>
        <w:pStyle w:val="ConsPlusNormal"/>
        <w:spacing w:before="220"/>
        <w:ind w:firstLine="540"/>
        <w:jc w:val="both"/>
      </w:pPr>
      <w:r>
        <w:t>доменного имени и (или) указателей страниц ГИИС "Электронный бюджет", на которых обеспечивается проведение отбора;</w:t>
      </w:r>
    </w:p>
    <w:p w:rsidR="00F06264" w:rsidRDefault="00F06264">
      <w:pPr>
        <w:pStyle w:val="ConsPlusNormal"/>
        <w:spacing w:before="220"/>
        <w:ind w:firstLine="540"/>
        <w:jc w:val="both"/>
      </w:pPr>
      <w:r>
        <w:t>требований к организациям в соответствии с пунктом 2.2 настоящего Порядка, критериев отбора организаций в соответствии с пунктом 2.3 настоящего Порядка, требования к заявочной документации, представляемой для подтверждения соответствия указанным требованиям и критериям;</w:t>
      </w:r>
    </w:p>
    <w:p w:rsidR="00F06264" w:rsidRDefault="00F06264">
      <w:pPr>
        <w:pStyle w:val="ConsPlusNormal"/>
        <w:spacing w:before="220"/>
        <w:ind w:firstLine="540"/>
        <w:jc w:val="both"/>
      </w:pPr>
      <w:r>
        <w:t>порядка подачи заявок и требований к форме и содержанию заявок;</w:t>
      </w:r>
    </w:p>
    <w:p w:rsidR="00F06264" w:rsidRDefault="00F06264">
      <w:pPr>
        <w:pStyle w:val="ConsPlusNormal"/>
        <w:spacing w:before="220"/>
        <w:ind w:firstLine="540"/>
        <w:jc w:val="both"/>
      </w:pPr>
      <w:r>
        <w:t>порядка отзыва заявок, порядка внесения изменений в заявки;</w:t>
      </w:r>
    </w:p>
    <w:p w:rsidR="00F06264" w:rsidRDefault="00F06264">
      <w:pPr>
        <w:pStyle w:val="ConsPlusNormal"/>
        <w:spacing w:before="220"/>
        <w:ind w:firstLine="540"/>
        <w:jc w:val="both"/>
      </w:pPr>
      <w:r>
        <w:t>порядка рассмотрения заявок в соответствии с пунктами 2.6 - 2.7 настоящего Порядка;</w:t>
      </w:r>
    </w:p>
    <w:p w:rsidR="00F06264" w:rsidRDefault="00F06264">
      <w:pPr>
        <w:pStyle w:val="ConsPlusNormal"/>
        <w:spacing w:before="220"/>
        <w:ind w:firstLine="540"/>
        <w:jc w:val="both"/>
      </w:pPr>
      <w:r>
        <w:t>порядка возврата заявок на доработку;</w:t>
      </w:r>
    </w:p>
    <w:p w:rsidR="00F06264" w:rsidRDefault="00F06264">
      <w:pPr>
        <w:pStyle w:val="ConsPlusNormal"/>
        <w:spacing w:before="220"/>
        <w:ind w:firstLine="540"/>
        <w:jc w:val="both"/>
      </w:pPr>
      <w:r>
        <w:t>порядка отклонения заявок, определяющего в том числе основания для их отклонения;</w:t>
      </w:r>
    </w:p>
    <w:p w:rsidR="00F06264" w:rsidRDefault="00F06264">
      <w:pPr>
        <w:pStyle w:val="ConsPlusNormal"/>
        <w:spacing w:before="220"/>
        <w:ind w:firstLine="540"/>
        <w:jc w:val="both"/>
      </w:pPr>
      <w:r>
        <w:t>порядка предоставления организациям разъяснений положений объявления, даты начала и окончания срока такого предоставления;</w:t>
      </w:r>
    </w:p>
    <w:p w:rsidR="00F06264" w:rsidRDefault="00F06264">
      <w:pPr>
        <w:pStyle w:val="ConsPlusNormal"/>
        <w:spacing w:before="220"/>
        <w:ind w:firstLine="540"/>
        <w:jc w:val="both"/>
      </w:pPr>
      <w:r>
        <w:t>объема распределяемой субсидии в рамках отбора, порядка расчета размера субсидии, правил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w:t>
      </w:r>
    </w:p>
    <w:p w:rsidR="00F06264" w:rsidRDefault="00F06264">
      <w:pPr>
        <w:pStyle w:val="ConsPlusNormal"/>
        <w:spacing w:before="220"/>
        <w:ind w:firstLine="540"/>
        <w:jc w:val="both"/>
      </w:pPr>
      <w:r>
        <w:t>срока, в течение которого организация, прошедшая отбор, должна подписать соглашение о предоставлении субсидии;</w:t>
      </w:r>
    </w:p>
    <w:p w:rsidR="00F06264" w:rsidRDefault="00F06264">
      <w:pPr>
        <w:pStyle w:val="ConsPlusNormal"/>
        <w:spacing w:before="220"/>
        <w:ind w:firstLine="540"/>
        <w:jc w:val="both"/>
      </w:pPr>
      <w:proofErr w:type="gramStart"/>
      <w:r>
        <w:lastRenderedPageBreak/>
        <w:t>условий признания организации</w:t>
      </w:r>
      <w:proofErr w:type="gramEnd"/>
      <w:r>
        <w:t xml:space="preserve"> уклонившейся от заключения соглашения;</w:t>
      </w:r>
    </w:p>
    <w:p w:rsidR="00F06264" w:rsidRDefault="00F06264">
      <w:pPr>
        <w:pStyle w:val="ConsPlusNormal"/>
        <w:spacing w:before="220"/>
        <w:ind w:firstLine="540"/>
        <w:jc w:val="both"/>
      </w:pPr>
      <w:r>
        <w:t>сроков размещения документа об итогах проведения отбора на едином портале и на официальном сайте.</w:t>
      </w:r>
    </w:p>
    <w:p w:rsidR="00F06264" w:rsidRDefault="00F06264">
      <w:pPr>
        <w:pStyle w:val="ConsPlusNormal"/>
        <w:spacing w:before="220"/>
        <w:ind w:firstLine="540"/>
        <w:jc w:val="both"/>
      </w:pPr>
      <w:r>
        <w:t xml:space="preserve">Изменения в объявление вносятся с соблюдением требований, предусмотренных </w:t>
      </w:r>
      <w:hyperlink r:id="rId9">
        <w:r>
          <w:rPr>
            <w:color w:val="0000FF"/>
          </w:rPr>
          <w:t>подпунктом "а(1)" пункта 25</w:t>
        </w:r>
      </w:hyperlink>
      <w:r>
        <w:t xml:space="preserve">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утвержденных Постановлением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Общие требования).";</w:t>
      </w:r>
    </w:p>
    <w:p w:rsidR="00F06264" w:rsidRDefault="00F06264">
      <w:pPr>
        <w:pStyle w:val="ConsPlusNormal"/>
        <w:spacing w:before="220"/>
        <w:ind w:firstLine="540"/>
        <w:jc w:val="both"/>
      </w:pPr>
      <w:r>
        <w:t xml:space="preserve">в </w:t>
      </w:r>
      <w:hyperlink r:id="rId10">
        <w:r>
          <w:rPr>
            <w:color w:val="0000FF"/>
          </w:rPr>
          <w:t>пункте 2.2</w:t>
        </w:r>
      </w:hyperlink>
      <w:r>
        <w:t xml:space="preserve"> Порядка:</w:t>
      </w:r>
    </w:p>
    <w:p w:rsidR="00F06264" w:rsidRDefault="00F06264">
      <w:pPr>
        <w:pStyle w:val="ConsPlusNormal"/>
        <w:spacing w:before="220"/>
        <w:ind w:firstLine="540"/>
        <w:jc w:val="both"/>
      </w:pPr>
      <w:r>
        <w:t xml:space="preserve">изложить </w:t>
      </w:r>
      <w:hyperlink r:id="rId11">
        <w:r>
          <w:rPr>
            <w:color w:val="0000FF"/>
          </w:rPr>
          <w:t>абзац первый</w:t>
        </w:r>
      </w:hyperlink>
      <w:r>
        <w:t xml:space="preserve"> в следующей редакции:</w:t>
      </w:r>
    </w:p>
    <w:p w:rsidR="00F06264" w:rsidRDefault="00F06264">
      <w:pPr>
        <w:pStyle w:val="ConsPlusNormal"/>
        <w:spacing w:before="220"/>
        <w:ind w:firstLine="540"/>
        <w:jc w:val="both"/>
      </w:pPr>
      <w:r>
        <w:t>"2.2. Требования, которым должны соответствовать организации на дату не ранее чем за 30 календарных дней до дня подачи заявки, а также по состоянию на даты рассмотрения заявки и заключения соглашения о предоставлении субсидий:";</w:t>
      </w:r>
    </w:p>
    <w:p w:rsidR="00F06264" w:rsidRDefault="00F06264">
      <w:pPr>
        <w:pStyle w:val="ConsPlusNormal"/>
        <w:spacing w:before="220"/>
        <w:ind w:firstLine="540"/>
        <w:jc w:val="both"/>
      </w:pPr>
      <w:hyperlink r:id="rId12">
        <w:r>
          <w:rPr>
            <w:color w:val="0000FF"/>
          </w:rPr>
          <w:t>дополнить</w:t>
        </w:r>
      </w:hyperlink>
      <w:r>
        <w:t xml:space="preserve"> абзацами следующего содержания:</w:t>
      </w:r>
    </w:p>
    <w:p w:rsidR="00F06264" w:rsidRDefault="00F06264">
      <w:pPr>
        <w:pStyle w:val="ConsPlusNormal"/>
        <w:spacing w:before="220"/>
        <w:ind w:firstLine="540"/>
        <w:jc w:val="both"/>
      </w:pPr>
      <w: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являющейся юридическим лицом, об индивидуальном предпринимателе, являющемся участником отбора.</w:t>
      </w:r>
    </w:p>
    <w:p w:rsidR="00F06264" w:rsidRDefault="00F06264">
      <w:pPr>
        <w:pStyle w:val="ConsPlusNormal"/>
        <w:spacing w:before="220"/>
        <w:ind w:firstLine="540"/>
        <w:jc w:val="both"/>
      </w:pPr>
      <w:r>
        <w:t>Проверка организации на соответствие требованиям, установленным настоящим пунктом, осуществляется автоматически в ГИИС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F06264" w:rsidRDefault="00F06264">
      <w:pPr>
        <w:pStyle w:val="ConsPlusNormal"/>
        <w:spacing w:before="220"/>
        <w:ind w:firstLine="540"/>
        <w:jc w:val="both"/>
      </w:pPr>
      <w:r>
        <w:t>В случае отсутствия технической возможности осуществления автоматической проверки в ГИИС "Электронный бюджет" подтверждение соответствия организации требованиям, установленным настоящим пунктом, производится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веб-интерфейса ГИИС "Электронный бюджет".";</w:t>
      </w:r>
    </w:p>
    <w:p w:rsidR="00F06264" w:rsidRDefault="00F06264">
      <w:pPr>
        <w:pStyle w:val="ConsPlusNormal"/>
        <w:spacing w:before="220"/>
        <w:ind w:firstLine="540"/>
        <w:jc w:val="both"/>
      </w:pPr>
      <w:r>
        <w:t xml:space="preserve">изложить </w:t>
      </w:r>
      <w:hyperlink r:id="rId13">
        <w:r>
          <w:rPr>
            <w:color w:val="0000FF"/>
          </w:rPr>
          <w:t>абзац восьмой</w:t>
        </w:r>
      </w:hyperlink>
      <w:r>
        <w:t xml:space="preserve"> в пункте 2.3 Порядка в следующей редакции:</w:t>
      </w:r>
    </w:p>
    <w:p w:rsidR="00F06264" w:rsidRDefault="00F06264">
      <w:pPr>
        <w:pStyle w:val="ConsPlusNormal"/>
        <w:spacing w:before="220"/>
        <w:ind w:firstLine="540"/>
        <w:jc w:val="both"/>
      </w:pPr>
      <w:r>
        <w:t xml:space="preserve">"уровень среднемесячной начисленной заработной платы работников организации (за исключением - малых и микропредприятий) за месяц, предшествующий месяцу обращения за субсидией, не ниже соответственно среднемесячной начисленной заработной платы работников организаций в Приморском крае по виду экономической деятельности, предусмотренному </w:t>
      </w:r>
      <w:hyperlink r:id="rId14">
        <w:r>
          <w:rPr>
            <w:color w:val="0000FF"/>
          </w:rPr>
          <w:t>кодом 10.7 раздела "С"</w:t>
        </w:r>
      </w:hyperlink>
      <w:r>
        <w:t xml:space="preserve"> Общероссийского классификатора видов экономической деятельности ОК 029-2014 (КДЕС Ред. 2), утвержденного приказом Федерального агентства по техническому регулированию и метрологии от 31 января 2014 года N 14-ст, по последним отчетным данным Федеральной службы государственной статистики на дату обращения за субсидией.";</w:t>
      </w:r>
    </w:p>
    <w:p w:rsidR="00F06264" w:rsidRDefault="00F06264">
      <w:pPr>
        <w:pStyle w:val="ConsPlusNormal"/>
        <w:spacing w:before="220"/>
        <w:ind w:firstLine="540"/>
        <w:jc w:val="both"/>
      </w:pPr>
      <w:r>
        <w:lastRenderedPageBreak/>
        <w:t xml:space="preserve">в </w:t>
      </w:r>
      <w:hyperlink r:id="rId15">
        <w:r>
          <w:rPr>
            <w:color w:val="0000FF"/>
          </w:rPr>
          <w:t>пункте 2.4</w:t>
        </w:r>
      </w:hyperlink>
      <w:r>
        <w:t xml:space="preserve"> Порядка:</w:t>
      </w:r>
    </w:p>
    <w:p w:rsidR="00F06264" w:rsidRDefault="00F06264">
      <w:pPr>
        <w:pStyle w:val="ConsPlusNormal"/>
        <w:spacing w:before="220"/>
        <w:ind w:firstLine="540"/>
        <w:jc w:val="both"/>
      </w:pPr>
      <w:r>
        <w:t xml:space="preserve">изложить </w:t>
      </w:r>
      <w:hyperlink r:id="rId16">
        <w:r>
          <w:rPr>
            <w:color w:val="0000FF"/>
          </w:rPr>
          <w:t>абзацы первый</w:t>
        </w:r>
      </w:hyperlink>
      <w:r>
        <w:t xml:space="preserve">, </w:t>
      </w:r>
      <w:hyperlink r:id="rId17">
        <w:r>
          <w:rPr>
            <w:color w:val="0000FF"/>
          </w:rPr>
          <w:t>второй</w:t>
        </w:r>
      </w:hyperlink>
      <w:r>
        <w:t xml:space="preserve"> в следующей редакции:</w:t>
      </w:r>
    </w:p>
    <w:p w:rsidR="00F06264" w:rsidRDefault="00F06264">
      <w:pPr>
        <w:pStyle w:val="ConsPlusNormal"/>
        <w:spacing w:before="220"/>
        <w:ind w:firstLine="540"/>
        <w:jc w:val="both"/>
      </w:pPr>
      <w:r>
        <w:t>"2.4. Для участия в отборе в целях получения субсидии организации в сроки, указанные в объявлении, представляют в министерство посредством ГИИС "Электронный бюджет":</w:t>
      </w:r>
    </w:p>
    <w:p w:rsidR="00F06264" w:rsidRDefault="00F06264">
      <w:pPr>
        <w:pStyle w:val="ConsPlusNormal"/>
        <w:spacing w:before="220"/>
        <w:ind w:firstLine="540"/>
        <w:jc w:val="both"/>
      </w:pPr>
      <w:r>
        <w:t>заявку, оформленную в соответствии с пунктом 2.5 настоящего Порядка;";</w:t>
      </w:r>
    </w:p>
    <w:p w:rsidR="00F06264" w:rsidRDefault="00F06264">
      <w:pPr>
        <w:pStyle w:val="ConsPlusNormal"/>
        <w:spacing w:before="220"/>
        <w:ind w:firstLine="540"/>
        <w:jc w:val="both"/>
      </w:pPr>
      <w:r>
        <w:t xml:space="preserve">изложить </w:t>
      </w:r>
      <w:hyperlink r:id="rId18">
        <w:r>
          <w:rPr>
            <w:color w:val="0000FF"/>
          </w:rPr>
          <w:t>абзац девятый</w:t>
        </w:r>
      </w:hyperlink>
      <w:r>
        <w:t xml:space="preserve"> в следующей редакции:</w:t>
      </w:r>
    </w:p>
    <w:p w:rsidR="00F06264" w:rsidRDefault="00F06264">
      <w:pPr>
        <w:pStyle w:val="ConsPlusNormal"/>
        <w:spacing w:before="220"/>
        <w:ind w:firstLine="540"/>
        <w:jc w:val="both"/>
      </w:pPr>
      <w:r>
        <w:t>"гарантийное обязательство, подтверждающее соблюдение условий, предусмотренных пунктом 3.1 настоящего Порядка";</w:t>
      </w:r>
    </w:p>
    <w:p w:rsidR="00F06264" w:rsidRDefault="00F06264">
      <w:pPr>
        <w:pStyle w:val="ConsPlusNormal"/>
        <w:spacing w:before="220"/>
        <w:ind w:firstLine="540"/>
        <w:jc w:val="both"/>
      </w:pPr>
      <w:r>
        <w:t xml:space="preserve">изложить </w:t>
      </w:r>
      <w:hyperlink r:id="rId19">
        <w:r>
          <w:rPr>
            <w:color w:val="0000FF"/>
          </w:rPr>
          <w:t>абзацы пятнадцатый</w:t>
        </w:r>
      </w:hyperlink>
      <w:r>
        <w:t xml:space="preserve">, </w:t>
      </w:r>
      <w:hyperlink r:id="rId20">
        <w:r>
          <w:rPr>
            <w:color w:val="0000FF"/>
          </w:rPr>
          <w:t>шестнадцатый</w:t>
        </w:r>
      </w:hyperlink>
      <w:r>
        <w:t xml:space="preserve"> в следующей редакции:</w:t>
      </w:r>
    </w:p>
    <w:p w:rsidR="00F06264" w:rsidRDefault="00F06264">
      <w:pPr>
        <w:pStyle w:val="ConsPlusNormal"/>
        <w:spacing w:before="220"/>
        <w:ind w:firstLine="540"/>
        <w:jc w:val="both"/>
      </w:pPr>
      <w:r>
        <w:t xml:space="preserve">"справку, подтверждающую достижение организацией (за исключением - малых и микропредприятий) за месяц, предшествующий месяцу обращения за субсидией, уровня среднемесячной начисленной заработной платы не ниже среднемесячной начисленной заработной платы работников организаций в Приморском крае по виду экономической деятельности, предусмотренному кодом 10.7 раздела "С" Общероссийского </w:t>
      </w:r>
      <w:hyperlink r:id="rId21">
        <w:r>
          <w:rPr>
            <w:color w:val="0000FF"/>
          </w:rPr>
          <w:t>классификатора</w:t>
        </w:r>
      </w:hyperlink>
      <w:r>
        <w:t xml:space="preserve"> видов экономической деятельности ОК 029-2014 (КДЕС Ред. 2), утвержденного </w:t>
      </w:r>
      <w:hyperlink r:id="rId22">
        <w:r>
          <w:rPr>
            <w:color w:val="0000FF"/>
          </w:rPr>
          <w:t>приказом</w:t>
        </w:r>
      </w:hyperlink>
      <w:r>
        <w:t xml:space="preserve"> Федерального агентства по техническому регулированию и метрологии от 31 января 2014 года N 14-ст, по последним отчетным данным Федеральной службы государственной статистики на дату обращения за субсидией.</w:t>
      </w:r>
    </w:p>
    <w:p w:rsidR="00F06264" w:rsidRDefault="00F06264">
      <w:pPr>
        <w:pStyle w:val="ConsPlusNormal"/>
        <w:spacing w:before="220"/>
        <w:ind w:firstLine="540"/>
        <w:jc w:val="both"/>
      </w:pPr>
      <w:r>
        <w:t>Организация вправе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 справку налогового органа, подтверждающую соответствие организации требованию, предусмотренному абзацем вторым пункта 2.2 настоящего Порядка. В случае непредставления организацией документов, указанных в настоящем абзаце, министерство в течение трех рабочих дней со дня регистрации заявки запрашивает соответствующую информацию в порядке межведомственного информационного взаимодействия.";</w:t>
      </w:r>
    </w:p>
    <w:p w:rsidR="00F06264" w:rsidRDefault="00F06264">
      <w:pPr>
        <w:pStyle w:val="ConsPlusNormal"/>
        <w:spacing w:before="220"/>
        <w:ind w:firstLine="540"/>
        <w:jc w:val="both"/>
      </w:pPr>
      <w:r>
        <w:t>исключить абзацы семнадцатый - двадцатый;</w:t>
      </w:r>
    </w:p>
    <w:p w:rsidR="00F06264" w:rsidRDefault="00F06264">
      <w:pPr>
        <w:pStyle w:val="ConsPlusNormal"/>
        <w:spacing w:before="220"/>
        <w:ind w:firstLine="540"/>
        <w:jc w:val="both"/>
      </w:pPr>
      <w:r>
        <w:t xml:space="preserve">изложить </w:t>
      </w:r>
      <w:hyperlink r:id="rId23">
        <w:r>
          <w:rPr>
            <w:color w:val="0000FF"/>
          </w:rPr>
          <w:t>пункты 2.5</w:t>
        </w:r>
      </w:hyperlink>
      <w:r>
        <w:t xml:space="preserve">, </w:t>
      </w:r>
      <w:hyperlink r:id="rId24">
        <w:r>
          <w:rPr>
            <w:color w:val="0000FF"/>
          </w:rPr>
          <w:t>2.6</w:t>
        </w:r>
      </w:hyperlink>
      <w:r>
        <w:t xml:space="preserve"> Порядка в следующей редакции:</w:t>
      </w:r>
    </w:p>
    <w:p w:rsidR="00F06264" w:rsidRDefault="00F06264">
      <w:pPr>
        <w:pStyle w:val="ConsPlusNormal"/>
        <w:spacing w:before="220"/>
        <w:ind w:firstLine="540"/>
        <w:jc w:val="both"/>
      </w:pPr>
      <w:bookmarkStart w:id="0" w:name="P59"/>
      <w:bookmarkEnd w:id="0"/>
      <w:r>
        <w:t>"2.5. Формирование организациями заявок производится в электронной форме посредством заполнения соответствующих экранных форм веб-интерфейса ГИИС "Электронный бюджет" и представления в ГИИС "Электронный бюджет" электронных копий документов (документов на бумажном носителе, преобразованных в электронную форму путем сканирования), предусмотренных в пункте 2.4 настоящего Порядка. Заявка подписывается усиленной квалифицированной электронной подписью руководителя организации или уполномоченного им лица.</w:t>
      </w:r>
    </w:p>
    <w:p w:rsidR="00F06264" w:rsidRDefault="00F06264">
      <w:pPr>
        <w:pStyle w:val="ConsPlusNormal"/>
        <w:spacing w:before="220"/>
        <w:ind w:firstLine="540"/>
        <w:jc w:val="both"/>
      </w:pPr>
      <w:r>
        <w:t>Датой представления заявки считается день подписания организацией заявки с присвоением ей регистрационного номера в ГИИС "Электронный бюджет".</w:t>
      </w:r>
    </w:p>
    <w:p w:rsidR="00F06264" w:rsidRDefault="00F06264">
      <w:pPr>
        <w:pStyle w:val="ConsPlusNormal"/>
        <w:spacing w:before="220"/>
        <w:ind w:firstLine="540"/>
        <w:jc w:val="both"/>
      </w:pPr>
      <w:r>
        <w:t>Заявка должна содержать:</w:t>
      </w:r>
    </w:p>
    <w:p w:rsidR="00F06264" w:rsidRDefault="00F06264">
      <w:pPr>
        <w:pStyle w:val="ConsPlusNormal"/>
        <w:spacing w:before="220"/>
        <w:ind w:firstLine="540"/>
        <w:jc w:val="both"/>
      </w:pPr>
      <w:r>
        <w:t xml:space="preserve">информацию об организации, включающую ее полное наименование, должность руководителя организации (иного уполномоченного лица, подписывающего заявку), фамилию, имя, отчество (последнее - при наличии), адрес юридического лица в пределах места нахождения юридического лица, почтовый адрес (для физического лица), адрес электронной почты, номер контактного телефона, идентификационный номер налогоплательщика, код причины постановки </w:t>
      </w:r>
      <w:r>
        <w:lastRenderedPageBreak/>
        <w:t xml:space="preserve">на учет (для юридического лица), основной государственный регистрационный номер, код общероссийского </w:t>
      </w:r>
      <w:hyperlink r:id="rId25">
        <w:r>
          <w:rPr>
            <w:color w:val="0000FF"/>
          </w:rPr>
          <w:t>классификатора</w:t>
        </w:r>
      </w:hyperlink>
      <w:r>
        <w:t xml:space="preserve"> территорий муниципальных образований по месту нахождения организации;</w:t>
      </w:r>
    </w:p>
    <w:p w:rsidR="00F06264" w:rsidRDefault="00F06264">
      <w:pPr>
        <w:pStyle w:val="ConsPlusNormal"/>
        <w:spacing w:before="220"/>
        <w:ind w:firstLine="540"/>
        <w:jc w:val="both"/>
      </w:pPr>
      <w:r>
        <w:t>перечень прилагаемых к заявке документов, предусмотренных пунктом 2.4 настоящего Порядка, подтверждающих соответствие организации категории, требованиям и критериям отбора, предлагаемые участником отбора значения результата предоставления субсидии и размер запрашиваемой субсидии;</w:t>
      </w:r>
    </w:p>
    <w:p w:rsidR="00F06264" w:rsidRDefault="00F06264">
      <w:pPr>
        <w:pStyle w:val="ConsPlusNormal"/>
        <w:spacing w:before="220"/>
        <w:ind w:firstLine="540"/>
        <w:jc w:val="both"/>
      </w:pPr>
      <w:r>
        <w:t>добровольное информированное согласие на публикацию (размещение) на едином портале бюджетной системы Российской Федерации, официальном сайте и сайте министерства информации о организации и ее руководителе, о подаваемой заявке, иной информации о организации и ее руководителе, связанной с отбором, а также согласие на обработку персональных данных;</w:t>
      </w:r>
    </w:p>
    <w:p w:rsidR="00F06264" w:rsidRDefault="00F06264">
      <w:pPr>
        <w:pStyle w:val="ConsPlusNormal"/>
        <w:spacing w:before="220"/>
        <w:ind w:firstLine="540"/>
        <w:jc w:val="both"/>
      </w:pPr>
      <w:r>
        <w:t xml:space="preserve">добровольное информированное согласие на осуществление проверки министерством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26">
        <w:r>
          <w:rPr>
            <w:color w:val="0000FF"/>
          </w:rPr>
          <w:t>статьями 268.1</w:t>
        </w:r>
      </w:hyperlink>
      <w:r>
        <w:t xml:space="preserve"> и </w:t>
      </w:r>
      <w:hyperlink r:id="rId27">
        <w:r>
          <w:rPr>
            <w:color w:val="0000FF"/>
          </w:rPr>
          <w:t>269.2</w:t>
        </w:r>
      </w:hyperlink>
      <w:r>
        <w:t xml:space="preserve"> Бюджетного кодекса Российской Федерации.</w:t>
      </w:r>
    </w:p>
    <w:p w:rsidR="00F06264" w:rsidRDefault="00F06264">
      <w:pPr>
        <w:pStyle w:val="ConsPlusNormal"/>
        <w:spacing w:before="220"/>
        <w:ind w:firstLine="540"/>
        <w:jc w:val="both"/>
      </w:pPr>
      <w:r>
        <w:t>Документы, предусмотренные пунктом 2.4 настоящего Порядка, представляются организациями в электронной форме посредством ГИИС "Электронный бюджет". Наличие в прилагаемых документах опечаток, подчисток, приписок, зачеркнутых слов и иных не оговоренных в них исправлений, а также повреждений, не позволяющих однозначно истолковывать их содержание, не допускается. Наименование файлов должно позволять идентифицировать документ (несколько документов, соответствующих одному абзацу пункта 2.4 настоящего Порядка) и количество листов в документе. Файлы и данные, содержащиеся в них, должны быть доступными для работы, не должны быть защищены от копирования и печати.</w:t>
      </w:r>
    </w:p>
    <w:p w:rsidR="00F06264" w:rsidRDefault="00F06264">
      <w:pPr>
        <w:pStyle w:val="ConsPlusNormal"/>
        <w:spacing w:before="220"/>
        <w:ind w:firstLine="540"/>
        <w:jc w:val="both"/>
      </w:pPr>
      <w:r>
        <w:t>Организация представляет не более одной заявки на участие в отборе.</w:t>
      </w:r>
    </w:p>
    <w:p w:rsidR="00F06264" w:rsidRDefault="00F06264">
      <w:pPr>
        <w:pStyle w:val="ConsPlusNormal"/>
        <w:spacing w:before="220"/>
        <w:ind w:firstLine="540"/>
        <w:jc w:val="both"/>
      </w:pPr>
      <w:r>
        <w:t>Заявка может быть отозвана до окончания срока приема заявки путем направления организацией соответствующего обращения в министерство посредством ГИИС "Электронный бюджет".</w:t>
      </w:r>
    </w:p>
    <w:p w:rsidR="00F06264" w:rsidRDefault="00F06264">
      <w:pPr>
        <w:pStyle w:val="ConsPlusNormal"/>
        <w:spacing w:before="220"/>
        <w:ind w:firstLine="540"/>
        <w:jc w:val="both"/>
      </w:pPr>
      <w:r>
        <w:t>Внесение изменений в заявку осуществляется путем подачи новой заявки, сформированной в соответствии с настоящим Порядком. При этом ранее поданная заявка считается отозванной.</w:t>
      </w:r>
    </w:p>
    <w:p w:rsidR="00F06264" w:rsidRDefault="00F06264">
      <w:pPr>
        <w:pStyle w:val="ConsPlusNormal"/>
        <w:spacing w:before="220"/>
        <w:ind w:firstLine="540"/>
        <w:jc w:val="both"/>
      </w:pPr>
      <w:r>
        <w:t>Прием заявок и прилагаемых к ним документов осуществляется министерством в течение срока, указанного в объявлении.</w:t>
      </w:r>
    </w:p>
    <w:p w:rsidR="00F06264" w:rsidRDefault="00F06264">
      <w:pPr>
        <w:pStyle w:val="ConsPlusNormal"/>
        <w:spacing w:before="220"/>
        <w:ind w:firstLine="540"/>
        <w:jc w:val="both"/>
      </w:pPr>
      <w:r>
        <w:t>Взаимодействие министерства, комиссии с участниками отбора осуществляется с использованием документов в электронной форме в ГИИС "Электронный бюджет".</w:t>
      </w:r>
    </w:p>
    <w:p w:rsidR="00F06264" w:rsidRDefault="00F06264">
      <w:pPr>
        <w:pStyle w:val="ConsPlusNormal"/>
        <w:spacing w:before="220"/>
        <w:ind w:firstLine="540"/>
        <w:jc w:val="both"/>
      </w:pPr>
      <w:r>
        <w:t>Организации вправе обратиться в министерство за консультацией о разъяснении положений объявления по номеру телефона, указанному в объявлении. Министерство дает данные разъяснения в устной форме. Представленное министерством разъяснение положений объявления не должно менять суть информации, содержащейся в объявлении.</w:t>
      </w:r>
    </w:p>
    <w:p w:rsidR="00F06264" w:rsidRDefault="00F06264">
      <w:pPr>
        <w:pStyle w:val="ConsPlusNormal"/>
        <w:spacing w:before="220"/>
        <w:ind w:firstLine="540"/>
        <w:jc w:val="both"/>
      </w:pPr>
      <w:r>
        <w:t>2.6. Для проведения отбора министерству и членам комиссии открывается доступ в ГИИС "Электронный бюджет" к заявкам для их рассмотрения.</w:t>
      </w:r>
    </w:p>
    <w:p w:rsidR="00F06264" w:rsidRDefault="00F06264">
      <w:pPr>
        <w:pStyle w:val="ConsPlusNormal"/>
        <w:spacing w:before="220"/>
        <w:ind w:firstLine="540"/>
        <w:jc w:val="both"/>
      </w:pPr>
      <w:r>
        <w:t xml:space="preserve">Не позднее одного рабочего дня, следующего за днем окончания срока подачи заявок, указанного в объявлении, министерство обеспечивает автоматическое формирование протокола вскрытия заявок на едином портале и подписание его усиленной квалифицированной электронной подписью председателя комиссии в ГИИС "Электронный бюджет", а также размещение указанного </w:t>
      </w:r>
      <w:r>
        <w:lastRenderedPageBreak/>
        <w:t>протокола на едином портале не позднее одного рабочего дня, следующего за днем его подписания.</w:t>
      </w:r>
    </w:p>
    <w:p w:rsidR="00F06264" w:rsidRDefault="00F06264">
      <w:pPr>
        <w:pStyle w:val="ConsPlusNormal"/>
        <w:spacing w:before="220"/>
        <w:ind w:firstLine="540"/>
        <w:jc w:val="both"/>
      </w:pPr>
      <w:r>
        <w:t>В течение трех рабочих дней со дня окончания срока подачи заявок, указанного в объявлении, комиссия возвращает заявку на доработку в случае представления заявки и документов, не соответствующих требованиям пункта 2.5 настоящего Порядка. Уведомление о возврате заявки на доработку (далее - уведомление) с указанием выявленных недостатков направляется организации в форме электронного документа посредством ГИИС "Электронный бюджет". Организации, в отношении которых принято решение о направлении заявки на доработку, имеют право устранить недостатки, указанные в уведомлении, и представить заявку повторно посредством ГИИС "Электронный бюджет" в течение двух рабочих дней со дня доставки уведомления в личном кабинете ГИИС "Электронный бюджет".</w:t>
      </w:r>
    </w:p>
    <w:p w:rsidR="00F06264" w:rsidRDefault="00F06264">
      <w:pPr>
        <w:pStyle w:val="ConsPlusNormal"/>
        <w:spacing w:before="220"/>
        <w:ind w:firstLine="540"/>
        <w:jc w:val="both"/>
      </w:pPr>
      <w:r>
        <w:t xml:space="preserve">В течение десяти рабочих дней со дня окончания срока подачи заявок, указанного в объявлении, комиссия проверяет соответствие организации категории, требованиям и критериям, установленным соответственно пунктами 1.4, 2.2, 2.3 настоящего Порядка, полноту и правильность оформления заявочной документации, а также ее соответствие пунктам 2.4, </w:t>
      </w:r>
      <w:hyperlink w:anchor="P59">
        <w:r>
          <w:rPr>
            <w:color w:val="0000FF"/>
          </w:rPr>
          <w:t>2.5</w:t>
        </w:r>
      </w:hyperlink>
      <w:r>
        <w:t xml:space="preserve"> настоящего Порядка, осуществляет проверку правильности расчета субсидий; ранжирует заявки исходя из очередности их поступления, и принимает решение о признании организаций получателями субсидии и предоставлении субсидии (при отсутствии оснований для отклонения заявки, предусмотренных пунктом 2.7 настоящего Порядка) или об отклонении заявки и отказе в предоставлении субсидии с указанием причин отклонения (при наличии оснований для отклонения заявки, предусмотренных пунктом 2.7 настоящего Порядка).</w:t>
      </w:r>
    </w:p>
    <w:p w:rsidR="00F06264" w:rsidRDefault="00F06264">
      <w:pPr>
        <w:pStyle w:val="ConsPlusNormal"/>
        <w:spacing w:before="220"/>
        <w:ind w:firstLine="540"/>
        <w:jc w:val="both"/>
      </w:pPr>
      <w:r>
        <w:t>В целях завершения отбора и определения победителей отбора по результатам рассмотрения заявок министерство обеспечивает автоматическое формирование протокола подведения итогов отбора на едином портале и подписание его усиленной квалифицированной электронной подписью председателя комиссии (председателя комиссии и членов комиссии) в ГИИС "Электронный бюджет", а также размещение указанного протокола на едином портале не позднее первого рабочего дня, следующего за днем его подписания, на официальном сайте - не позднее 14-го календарного дня, следующего за днем определения организаций - получателей субсидии.</w:t>
      </w:r>
    </w:p>
    <w:p w:rsidR="00F06264" w:rsidRDefault="00F06264">
      <w:pPr>
        <w:pStyle w:val="ConsPlusNormal"/>
        <w:spacing w:before="220"/>
        <w:ind w:firstLine="540"/>
        <w:jc w:val="both"/>
      </w:pPr>
      <w:r>
        <w:t>Протокол подведения итогов отбора включает следующие сведения:</w:t>
      </w:r>
    </w:p>
    <w:p w:rsidR="00F06264" w:rsidRDefault="00F06264">
      <w:pPr>
        <w:pStyle w:val="ConsPlusNormal"/>
        <w:spacing w:before="220"/>
        <w:ind w:firstLine="540"/>
        <w:jc w:val="both"/>
      </w:pPr>
      <w:r>
        <w:t>дату, время и место проведения рассмотрения заявок;</w:t>
      </w:r>
    </w:p>
    <w:p w:rsidR="00F06264" w:rsidRDefault="00F06264">
      <w:pPr>
        <w:pStyle w:val="ConsPlusNormal"/>
        <w:spacing w:before="220"/>
        <w:ind w:firstLine="540"/>
        <w:jc w:val="both"/>
      </w:pPr>
      <w:r>
        <w:t>информацию об организациях, заявки которых были рассмотрены;</w:t>
      </w:r>
    </w:p>
    <w:p w:rsidR="00F06264" w:rsidRDefault="00F06264">
      <w:pPr>
        <w:pStyle w:val="ConsPlusNormal"/>
        <w:spacing w:before="220"/>
        <w:ind w:firstLine="540"/>
        <w:jc w:val="both"/>
      </w:pPr>
      <w:r>
        <w:t>информацию об организациях, заявки которых были отклонены, с указанием причин их отклонения, предусмотренных пунктом 2.7 настоящего Порядка;</w:t>
      </w:r>
    </w:p>
    <w:p w:rsidR="00F06264" w:rsidRDefault="00F06264">
      <w:pPr>
        <w:pStyle w:val="ConsPlusNormal"/>
        <w:spacing w:before="220"/>
        <w:ind w:firstLine="540"/>
        <w:jc w:val="both"/>
      </w:pPr>
      <w:r>
        <w:t>наименование организаций - получателей субсидий, с которыми заключаются соглашения о предоставлении субсидии, и размер предоставляемых субсидий.</w:t>
      </w:r>
    </w:p>
    <w:p w:rsidR="00F06264" w:rsidRDefault="00F06264">
      <w:pPr>
        <w:pStyle w:val="ConsPlusNormal"/>
        <w:spacing w:before="220"/>
        <w:ind w:firstLine="540"/>
        <w:jc w:val="both"/>
      </w:pPr>
      <w:r>
        <w:t xml:space="preserve">Внесение изменений в протокол подведения итогов отбора осуществляется с учетом положений </w:t>
      </w:r>
      <w:hyperlink r:id="rId28">
        <w:r>
          <w:rPr>
            <w:color w:val="0000FF"/>
          </w:rPr>
          <w:t>подпункта "в" пункта 25</w:t>
        </w:r>
      </w:hyperlink>
      <w:r>
        <w:t xml:space="preserve"> Общих требований.</w:t>
      </w:r>
    </w:p>
    <w:p w:rsidR="00F06264" w:rsidRDefault="00F06264">
      <w:pPr>
        <w:pStyle w:val="ConsPlusNormal"/>
        <w:spacing w:before="220"/>
        <w:ind w:firstLine="540"/>
        <w:jc w:val="both"/>
      </w:pPr>
      <w:r>
        <w:t>Не позднее двух рабочих дней со дня подписания протокола подведения итогов отбора министерство размещает соглашение о предоставлении субсидии, указанное в пункте 3.2 настоящего Порядка, в ГИИС "Электронный бюджет" для подписания.";</w:t>
      </w:r>
    </w:p>
    <w:p w:rsidR="00F06264" w:rsidRDefault="00F06264">
      <w:pPr>
        <w:pStyle w:val="ConsPlusNormal"/>
        <w:spacing w:before="220"/>
        <w:ind w:firstLine="540"/>
        <w:jc w:val="both"/>
      </w:pPr>
      <w:r>
        <w:t xml:space="preserve">в </w:t>
      </w:r>
      <w:hyperlink r:id="rId29">
        <w:r>
          <w:rPr>
            <w:color w:val="0000FF"/>
          </w:rPr>
          <w:t>пункте 2.7</w:t>
        </w:r>
      </w:hyperlink>
      <w:r>
        <w:t xml:space="preserve"> Порядка:</w:t>
      </w:r>
    </w:p>
    <w:p w:rsidR="00F06264" w:rsidRDefault="00F06264">
      <w:pPr>
        <w:pStyle w:val="ConsPlusNormal"/>
        <w:spacing w:before="220"/>
        <w:ind w:firstLine="540"/>
        <w:jc w:val="both"/>
      </w:pPr>
      <w:r>
        <w:t xml:space="preserve">дополнить </w:t>
      </w:r>
      <w:hyperlink r:id="rId30">
        <w:r>
          <w:rPr>
            <w:color w:val="0000FF"/>
          </w:rPr>
          <w:t>абзац первый</w:t>
        </w:r>
      </w:hyperlink>
      <w:r>
        <w:t xml:space="preserve"> после слова "для" словами "отклонения заявки и";</w:t>
      </w:r>
    </w:p>
    <w:p w:rsidR="00F06264" w:rsidRDefault="00F06264">
      <w:pPr>
        <w:pStyle w:val="ConsPlusNormal"/>
        <w:spacing w:before="220"/>
        <w:ind w:firstLine="540"/>
        <w:jc w:val="both"/>
      </w:pPr>
      <w:r>
        <w:t xml:space="preserve">изложить </w:t>
      </w:r>
      <w:hyperlink r:id="rId31">
        <w:r>
          <w:rPr>
            <w:color w:val="0000FF"/>
          </w:rPr>
          <w:t>абзац второй</w:t>
        </w:r>
      </w:hyperlink>
      <w:r>
        <w:t xml:space="preserve"> в следующей редакции:</w:t>
      </w:r>
    </w:p>
    <w:p w:rsidR="00F06264" w:rsidRDefault="00F06264">
      <w:pPr>
        <w:pStyle w:val="ConsPlusNormal"/>
        <w:spacing w:before="220"/>
        <w:ind w:firstLine="540"/>
        <w:jc w:val="both"/>
      </w:pPr>
      <w:r>
        <w:lastRenderedPageBreak/>
        <w:t>"несоответствие организации категории, критериям и требованиям, установленным соответственно пунктами 1.4, 2.2, 2.3 настоящего Порядка;";</w:t>
      </w:r>
    </w:p>
    <w:p w:rsidR="00F06264" w:rsidRDefault="00F06264">
      <w:pPr>
        <w:pStyle w:val="ConsPlusNormal"/>
        <w:spacing w:before="220"/>
        <w:ind w:firstLine="540"/>
        <w:jc w:val="both"/>
      </w:pPr>
      <w:r>
        <w:t xml:space="preserve">дополнить </w:t>
      </w:r>
      <w:hyperlink r:id="rId32">
        <w:r>
          <w:rPr>
            <w:color w:val="0000FF"/>
          </w:rPr>
          <w:t>абзац шестой</w:t>
        </w:r>
      </w:hyperlink>
      <w:r>
        <w:t xml:space="preserve"> словами "(за исключением возврата заявки на доработку)";</w:t>
      </w:r>
    </w:p>
    <w:p w:rsidR="00F06264" w:rsidRDefault="00F06264">
      <w:pPr>
        <w:pStyle w:val="ConsPlusNormal"/>
        <w:spacing w:before="220"/>
        <w:ind w:firstLine="540"/>
        <w:jc w:val="both"/>
      </w:pPr>
      <w:hyperlink r:id="rId33">
        <w:r>
          <w:rPr>
            <w:color w:val="0000FF"/>
          </w:rPr>
          <w:t>дополнить</w:t>
        </w:r>
      </w:hyperlink>
      <w:r>
        <w:t xml:space="preserve"> абзацем следующего содержания:</w:t>
      </w:r>
    </w:p>
    <w:p w:rsidR="00F06264" w:rsidRDefault="00F06264">
      <w:pPr>
        <w:pStyle w:val="ConsPlusNormal"/>
        <w:spacing w:before="220"/>
        <w:ind w:firstLine="540"/>
        <w:jc w:val="both"/>
      </w:pPr>
      <w:r>
        <w:t>"неустранение нарушений, послуживших основанием для направления заявки на доработку, в срок, указанный в абзаце третьем пункта 2.6 настоящего Порядка.";</w:t>
      </w:r>
    </w:p>
    <w:p w:rsidR="00F06264" w:rsidRDefault="00F06264">
      <w:pPr>
        <w:pStyle w:val="ConsPlusNormal"/>
        <w:spacing w:before="220"/>
        <w:ind w:firstLine="540"/>
        <w:jc w:val="both"/>
      </w:pPr>
      <w:r>
        <w:t xml:space="preserve">изложить </w:t>
      </w:r>
      <w:hyperlink r:id="rId34">
        <w:r>
          <w:rPr>
            <w:color w:val="0000FF"/>
          </w:rPr>
          <w:t>пункты 3.1</w:t>
        </w:r>
      </w:hyperlink>
      <w:r>
        <w:t xml:space="preserve">, </w:t>
      </w:r>
      <w:hyperlink r:id="rId35">
        <w:r>
          <w:rPr>
            <w:color w:val="0000FF"/>
          </w:rPr>
          <w:t>3.2</w:t>
        </w:r>
      </w:hyperlink>
      <w:r>
        <w:t xml:space="preserve"> Порядка в следующей редакции:</w:t>
      </w:r>
    </w:p>
    <w:p w:rsidR="00F06264" w:rsidRDefault="00F06264">
      <w:pPr>
        <w:pStyle w:val="ConsPlusNormal"/>
        <w:spacing w:before="220"/>
        <w:ind w:firstLine="540"/>
        <w:jc w:val="both"/>
      </w:pPr>
      <w:r>
        <w:t>"3.1. Предоставление субсидии осуществляется с учетом следующих условий:</w:t>
      </w:r>
    </w:p>
    <w:p w:rsidR="00F06264" w:rsidRDefault="00F06264">
      <w:pPr>
        <w:pStyle w:val="ConsPlusNormal"/>
        <w:spacing w:before="220"/>
        <w:ind w:firstLine="540"/>
        <w:jc w:val="both"/>
      </w:pPr>
      <w:r>
        <w:t xml:space="preserve">согласия организации на осуществление министерством проверки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6">
        <w:r>
          <w:rPr>
            <w:color w:val="0000FF"/>
          </w:rPr>
          <w:t>статьями 268.1</w:t>
        </w:r>
      </w:hyperlink>
      <w:r>
        <w:t xml:space="preserve"> и </w:t>
      </w:r>
      <w:hyperlink r:id="rId37">
        <w:r>
          <w:rPr>
            <w:color w:val="0000FF"/>
          </w:rPr>
          <w:t>269.2</w:t>
        </w:r>
      </w:hyperlink>
      <w:r>
        <w:t xml:space="preserve"> Бюджетного кодекса Российской Федерации;</w:t>
      </w:r>
    </w:p>
    <w:p w:rsidR="00F06264" w:rsidRDefault="00F06264">
      <w:pPr>
        <w:pStyle w:val="ConsPlusNormal"/>
        <w:spacing w:before="220"/>
        <w:ind w:firstLine="540"/>
        <w:jc w:val="both"/>
      </w:pPr>
      <w:r>
        <w:t>обеспечение организацией неповышения в месяце получения субсидии цены на социальные сорта хлеба по отношению к средней цене, сложившейся у нее в месяце, предшествующем месяцу получения субсидии;</w:t>
      </w:r>
    </w:p>
    <w:p w:rsidR="00F06264" w:rsidRDefault="00F06264">
      <w:pPr>
        <w:pStyle w:val="ConsPlusNormal"/>
        <w:spacing w:before="220"/>
        <w:ind w:firstLine="540"/>
        <w:jc w:val="both"/>
      </w:pPr>
      <w:r>
        <w:t>наличие обязательства организации (за исключением микропредприятий) по обучению в году получения субсидии сотрудников по одному из следующих направлений:</w:t>
      </w:r>
    </w:p>
    <w:p w:rsidR="00F06264" w:rsidRDefault="00F06264">
      <w:pPr>
        <w:pStyle w:val="ConsPlusNormal"/>
        <w:spacing w:before="220"/>
        <w:ind w:firstLine="540"/>
        <w:jc w:val="both"/>
      </w:pPr>
      <w:r>
        <w:t>обучение сотрудников организации, в том числе не менее одного человека руководящего состава (руководитель, заместитель руководителя, главный бухгалтер, иные), инструментам повышения производительности труда, проведение которого организовано государственным автономным учреждением дополнительного профессионального образования "Дальневосточная академия профессионального развития" либо участие в мероприятиях, направленных на информирование об инструментах повышения производительности труда, организованных автономной некоммерческой организацией "Центр поддержки предпринимательства Приморского края";</w:t>
      </w:r>
    </w:p>
    <w:p w:rsidR="00F06264" w:rsidRDefault="00F06264">
      <w:pPr>
        <w:pStyle w:val="ConsPlusNormal"/>
        <w:spacing w:before="220"/>
        <w:ind w:firstLine="540"/>
        <w:jc w:val="both"/>
      </w:pPr>
      <w:r>
        <w:t>обучение сотрудников организации инструментам повышения производительности труда в рамках участия организации в национальном проекте "Производительность труда";</w:t>
      </w:r>
    </w:p>
    <w:p w:rsidR="00F06264" w:rsidRDefault="00F06264">
      <w:pPr>
        <w:pStyle w:val="ConsPlusNormal"/>
        <w:spacing w:before="220"/>
        <w:ind w:firstLine="540"/>
        <w:jc w:val="both"/>
      </w:pPr>
      <w:r>
        <w:t>обучение сотрудников организации инструментам повышения производительности труда в рамках участия организации в федеральном проекте "Производительность труда" национального проекта "Эффективная и конкурентная экономика".</w:t>
      </w:r>
    </w:p>
    <w:p w:rsidR="00F06264" w:rsidRDefault="00F06264">
      <w:pPr>
        <w:pStyle w:val="ConsPlusNormal"/>
        <w:spacing w:before="220"/>
        <w:ind w:firstLine="540"/>
        <w:jc w:val="both"/>
      </w:pPr>
      <w:r>
        <w:t>3.2. Предоставление субсидии осуществляется на основании соглашения о предоставлении субсидий, заключаемого между министерством и организацией (далее - соглашение) в соответствии с типовой формой соглашений, установленной министерством финансов Приморского края, при условии соблюдения требований о защите государственной тайны в ГИИС "Электронный бюджет".</w:t>
      </w:r>
    </w:p>
    <w:p w:rsidR="00F06264" w:rsidRDefault="00F06264">
      <w:pPr>
        <w:pStyle w:val="ConsPlusNormal"/>
        <w:spacing w:before="220"/>
        <w:ind w:firstLine="540"/>
        <w:jc w:val="both"/>
      </w:pPr>
      <w:r>
        <w:t>Соглашение заключаются в течение трех рабочих дней со дня его размещения в ГИИС "Электронный бюджет".</w:t>
      </w:r>
    </w:p>
    <w:p w:rsidR="00F06264" w:rsidRDefault="00F06264">
      <w:pPr>
        <w:pStyle w:val="ConsPlusNormal"/>
        <w:spacing w:before="220"/>
        <w:ind w:firstLine="540"/>
        <w:jc w:val="both"/>
      </w:pPr>
      <w:r>
        <w:t>В случае неподписания соглашения в указанный в абзаце втором настоящего пункта срок организация признается уклонившейся от заключения соглашения о предоставлении субсидии.</w:t>
      </w:r>
    </w:p>
    <w:p w:rsidR="00F06264" w:rsidRDefault="00F06264">
      <w:pPr>
        <w:pStyle w:val="ConsPlusNormal"/>
        <w:spacing w:before="220"/>
        <w:ind w:firstLine="540"/>
        <w:jc w:val="both"/>
      </w:pPr>
      <w:r>
        <w:t>Соглашение предусматривает в том числе:</w:t>
      </w:r>
    </w:p>
    <w:p w:rsidR="00F06264" w:rsidRDefault="00F06264">
      <w:pPr>
        <w:pStyle w:val="ConsPlusNormal"/>
        <w:spacing w:before="220"/>
        <w:ind w:firstLine="540"/>
        <w:jc w:val="both"/>
      </w:pPr>
      <w:r>
        <w:t>размер предоставляемой субсидии, условия предоставления субсидии;</w:t>
      </w:r>
    </w:p>
    <w:p w:rsidR="00F06264" w:rsidRDefault="00F06264">
      <w:pPr>
        <w:pStyle w:val="ConsPlusNormal"/>
        <w:spacing w:before="220"/>
        <w:ind w:firstLine="540"/>
        <w:jc w:val="both"/>
      </w:pPr>
      <w:r>
        <w:lastRenderedPageBreak/>
        <w:t xml:space="preserve">согласие организации на осуществление в отношении нее министерством проверки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38">
        <w:r>
          <w:rPr>
            <w:color w:val="0000FF"/>
          </w:rPr>
          <w:t>статьями 268.1</w:t>
        </w:r>
      </w:hyperlink>
      <w:r>
        <w:t xml:space="preserve"> и </w:t>
      </w:r>
      <w:hyperlink r:id="rId39">
        <w:r>
          <w:rPr>
            <w:color w:val="0000FF"/>
          </w:rPr>
          <w:t>269.2</w:t>
        </w:r>
      </w:hyperlink>
      <w:r>
        <w:t xml:space="preserve"> Бюджетного кодекса Российской Федерации;</w:t>
      </w:r>
    </w:p>
    <w:p w:rsidR="00F06264" w:rsidRDefault="00F06264">
      <w:pPr>
        <w:pStyle w:val="ConsPlusNormal"/>
        <w:spacing w:before="220"/>
        <w:ind w:firstLine="540"/>
        <w:jc w:val="both"/>
      </w:pPr>
      <w:r>
        <w:t>ответственность сторон за нарушение условий настоящего Порядка;</w:t>
      </w:r>
    </w:p>
    <w:p w:rsidR="00F06264" w:rsidRDefault="00F06264">
      <w:pPr>
        <w:pStyle w:val="ConsPlusNormal"/>
        <w:spacing w:before="220"/>
        <w:ind w:firstLine="540"/>
        <w:jc w:val="both"/>
      </w:pPr>
      <w:r>
        <w:t>конкретные результаты предоставления субсидий в соответствии с пунктом 3.4 настоящего Порядка;</w:t>
      </w:r>
    </w:p>
    <w:p w:rsidR="00F06264" w:rsidRDefault="00F06264">
      <w:pPr>
        <w:pStyle w:val="ConsPlusNormal"/>
        <w:spacing w:before="220"/>
        <w:ind w:firstLine="540"/>
        <w:jc w:val="both"/>
      </w:pPr>
      <w:r>
        <w:t>случаи возврата субсидий в краевой бюджет;</w:t>
      </w:r>
    </w:p>
    <w:p w:rsidR="00F06264" w:rsidRDefault="00F06264">
      <w:pPr>
        <w:pStyle w:val="ConsPlusNormal"/>
        <w:spacing w:before="220"/>
        <w:ind w:firstLine="540"/>
        <w:jc w:val="both"/>
      </w:pPr>
      <w:r>
        <w:t>форму отчета о достижении значений результатов предоставления субсидий;</w:t>
      </w:r>
    </w:p>
    <w:p w:rsidR="00F06264" w:rsidRDefault="00F06264">
      <w:pPr>
        <w:pStyle w:val="ConsPlusNormal"/>
        <w:spacing w:before="220"/>
        <w:ind w:firstLine="540"/>
        <w:jc w:val="both"/>
      </w:pPr>
      <w:r>
        <w:t>обязательство организации по представлению отчета о достижении значений результата предоставления субсидий в соответствии с пунктом 4.1 настоящего Порядка;</w:t>
      </w:r>
    </w:p>
    <w:p w:rsidR="00F06264" w:rsidRDefault="00F06264">
      <w:pPr>
        <w:pStyle w:val="ConsPlusNormal"/>
        <w:spacing w:before="220"/>
        <w:ind w:firstLine="540"/>
        <w:jc w:val="both"/>
      </w:pPr>
      <w:r>
        <w:t>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F06264" w:rsidRDefault="00F06264">
      <w:pPr>
        <w:pStyle w:val="ConsPlusNormal"/>
        <w:spacing w:before="220"/>
        <w:ind w:firstLine="540"/>
        <w:jc w:val="both"/>
      </w:pPr>
      <w:r>
        <w:t>иные условия в соответствии с законодательством Российской Федерации.</w:t>
      </w:r>
    </w:p>
    <w:p w:rsidR="00F06264" w:rsidRDefault="00F06264">
      <w:pPr>
        <w:pStyle w:val="ConsPlusNormal"/>
        <w:spacing w:before="220"/>
        <w:ind w:firstLine="540"/>
        <w:jc w:val="both"/>
      </w:pPr>
      <w:r>
        <w:t>Одновременно с заключением соглашения и в целях проведения мониторинга достижения результатов предоставления субсидии министерство формирует и утверждает план мероприятий по достижению результатов предоставления субсидии (далее - План мероприятий), в котором отражаются контрольные точки по каждому результату предоставления субсидии, плановые значения результатов предоставления субсидии с указанием контрольных точек и плановых сроков их достижения (по форме установленной соглашением). План мероприятий формируется на текущий финансовый год с указанием не менее одной контрольной точки в квартал.</w:t>
      </w:r>
    </w:p>
    <w:p w:rsidR="00F06264" w:rsidRDefault="00F06264">
      <w:pPr>
        <w:pStyle w:val="ConsPlusNormal"/>
        <w:spacing w:before="220"/>
        <w:ind w:firstLine="540"/>
        <w:jc w:val="both"/>
      </w:pPr>
      <w:r>
        <w:t>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 о предоставлении субсидии.</w:t>
      </w:r>
    </w:p>
    <w:p w:rsidR="00F06264" w:rsidRDefault="00F06264">
      <w:pPr>
        <w:pStyle w:val="ConsPlusNormal"/>
        <w:spacing w:before="220"/>
        <w:ind w:firstLine="540"/>
        <w:jc w:val="both"/>
      </w:pPr>
      <w:r>
        <w:t>При реорганизации организации -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06264" w:rsidRDefault="00F06264">
      <w:pPr>
        <w:pStyle w:val="ConsPlusNormal"/>
        <w:spacing w:before="220"/>
        <w:ind w:firstLine="540"/>
        <w:jc w:val="both"/>
      </w:pPr>
      <w:r>
        <w:t xml:space="preserve">При реорганизации организации -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40">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краевой бюджет.";</w:t>
      </w:r>
    </w:p>
    <w:p w:rsidR="00F06264" w:rsidRDefault="00F06264">
      <w:pPr>
        <w:pStyle w:val="ConsPlusNormal"/>
        <w:spacing w:before="220"/>
        <w:ind w:firstLine="540"/>
        <w:jc w:val="both"/>
      </w:pPr>
      <w:r>
        <w:t xml:space="preserve">дополнить </w:t>
      </w:r>
      <w:hyperlink r:id="rId41">
        <w:r>
          <w:rPr>
            <w:color w:val="0000FF"/>
          </w:rPr>
          <w:t>абзац первый пункта 3.3</w:t>
        </w:r>
      </w:hyperlink>
      <w:r>
        <w:t xml:space="preserve"> Порядка после слов "и предоставлении субсидии" словами "(в форме протокола подведения итогов отбора)";</w:t>
      </w:r>
    </w:p>
    <w:p w:rsidR="00F06264" w:rsidRDefault="00F06264">
      <w:pPr>
        <w:pStyle w:val="ConsPlusNormal"/>
        <w:spacing w:before="220"/>
        <w:ind w:firstLine="540"/>
        <w:jc w:val="both"/>
      </w:pPr>
      <w:r>
        <w:lastRenderedPageBreak/>
        <w:t xml:space="preserve">в </w:t>
      </w:r>
      <w:hyperlink r:id="rId42">
        <w:r>
          <w:rPr>
            <w:color w:val="0000FF"/>
          </w:rPr>
          <w:t>пункте 3.5</w:t>
        </w:r>
      </w:hyperlink>
      <w:r>
        <w:t xml:space="preserve"> Порядка:</w:t>
      </w:r>
    </w:p>
    <w:p w:rsidR="00F06264" w:rsidRDefault="00F06264">
      <w:pPr>
        <w:pStyle w:val="ConsPlusNormal"/>
        <w:spacing w:before="220"/>
        <w:ind w:firstLine="540"/>
        <w:jc w:val="both"/>
      </w:pPr>
      <w:r>
        <w:t xml:space="preserve">изложить </w:t>
      </w:r>
      <w:hyperlink r:id="rId43">
        <w:r>
          <w:rPr>
            <w:color w:val="0000FF"/>
          </w:rPr>
          <w:t>абзац третий</w:t>
        </w:r>
      </w:hyperlink>
      <w:r>
        <w:t xml:space="preserve"> в следующей редакции:</w:t>
      </w:r>
    </w:p>
    <w:p w:rsidR="00F06264" w:rsidRDefault="00F06264">
      <w:pPr>
        <w:pStyle w:val="ConsPlusNormal"/>
        <w:spacing w:before="220"/>
        <w:ind w:firstLine="540"/>
        <w:jc w:val="both"/>
      </w:pPr>
      <w:r>
        <w:t>"SUM</w:t>
      </w:r>
      <w:r>
        <w:rPr>
          <w:vertAlign w:val="subscript"/>
        </w:rPr>
        <w:t>суб1</w:t>
      </w:r>
      <w:r>
        <w:t xml:space="preserve"> - размер субсидии i-й организации, но не выше совокупного объема затрат организации на производство социальных сортов хлеба;";</w:t>
      </w:r>
    </w:p>
    <w:p w:rsidR="00F06264" w:rsidRDefault="00F06264">
      <w:pPr>
        <w:pStyle w:val="ConsPlusNormal"/>
        <w:spacing w:before="220"/>
        <w:ind w:firstLine="540"/>
        <w:jc w:val="both"/>
      </w:pPr>
      <w:r>
        <w:t xml:space="preserve">изложить </w:t>
      </w:r>
      <w:hyperlink r:id="rId44">
        <w:r>
          <w:rPr>
            <w:color w:val="0000FF"/>
          </w:rPr>
          <w:t>абзац восьмой</w:t>
        </w:r>
      </w:hyperlink>
      <w:r>
        <w:t xml:space="preserve"> в следующей редакции:</w:t>
      </w:r>
    </w:p>
    <w:p w:rsidR="00F06264" w:rsidRDefault="00F06264">
      <w:pPr>
        <w:pStyle w:val="ConsPlusNormal"/>
        <w:spacing w:before="220"/>
        <w:ind w:firstLine="540"/>
        <w:jc w:val="both"/>
      </w:pPr>
      <w:r>
        <w:t>"SUM</w:t>
      </w:r>
      <w:r>
        <w:rPr>
          <w:vertAlign w:val="subscript"/>
        </w:rPr>
        <w:t>суб2</w:t>
      </w:r>
      <w:r>
        <w:t xml:space="preserve"> - размер субсидии i-й организации, но не выше совокупного объема затрат организации на производство социальных сортов хлеба;";</w:t>
      </w:r>
    </w:p>
    <w:p w:rsidR="00F06264" w:rsidRDefault="00F06264">
      <w:pPr>
        <w:pStyle w:val="ConsPlusNormal"/>
        <w:spacing w:before="220"/>
        <w:ind w:firstLine="540"/>
        <w:jc w:val="both"/>
      </w:pPr>
      <w:r>
        <w:t xml:space="preserve">в </w:t>
      </w:r>
      <w:hyperlink r:id="rId45">
        <w:r>
          <w:rPr>
            <w:color w:val="0000FF"/>
          </w:rPr>
          <w:t>пункте 4.1</w:t>
        </w:r>
      </w:hyperlink>
      <w:r>
        <w:t xml:space="preserve"> Порядка:</w:t>
      </w:r>
    </w:p>
    <w:p w:rsidR="00F06264" w:rsidRDefault="00F06264">
      <w:pPr>
        <w:pStyle w:val="ConsPlusNormal"/>
        <w:spacing w:before="220"/>
        <w:ind w:firstLine="540"/>
        <w:jc w:val="both"/>
      </w:pPr>
      <w:r>
        <w:t xml:space="preserve">изложить </w:t>
      </w:r>
      <w:hyperlink r:id="rId46">
        <w:r>
          <w:rPr>
            <w:color w:val="0000FF"/>
          </w:rPr>
          <w:t>абзацы второй</w:t>
        </w:r>
      </w:hyperlink>
      <w:r>
        <w:t xml:space="preserve">, </w:t>
      </w:r>
      <w:hyperlink r:id="rId47">
        <w:r>
          <w:rPr>
            <w:color w:val="0000FF"/>
          </w:rPr>
          <w:t>третий</w:t>
        </w:r>
      </w:hyperlink>
      <w:r>
        <w:t xml:space="preserve"> в следующей редакции:</w:t>
      </w:r>
    </w:p>
    <w:p w:rsidR="00F06264" w:rsidRDefault="00F06264">
      <w:pPr>
        <w:pStyle w:val="ConsPlusNormal"/>
        <w:spacing w:before="220"/>
        <w:ind w:firstLine="540"/>
        <w:jc w:val="both"/>
      </w:pPr>
      <w:r>
        <w:t>"отчет о достижении значений результатов предоставления субсидии, который формируется в ГИИС "Электронный бюджет" по форме, установленной соглашением, с приложением подтверждающих документов не позднее 20 января года, следующего за годом предоставления субсидии;</w:t>
      </w:r>
    </w:p>
    <w:p w:rsidR="00F06264" w:rsidRDefault="00F06264">
      <w:pPr>
        <w:pStyle w:val="ConsPlusNormal"/>
        <w:spacing w:before="220"/>
        <w:ind w:firstLine="540"/>
        <w:jc w:val="both"/>
      </w:pPr>
      <w:r>
        <w:t>отчет о реализации Плана мероприятий (далее - Отчет) в сроки и в порядке, которые предусмотрены абзацем вторым пункта 5.2 настоящего Порядка;</w:t>
      </w:r>
    </w:p>
    <w:p w:rsidR="00F06264" w:rsidRDefault="00F06264">
      <w:pPr>
        <w:pStyle w:val="ConsPlusNormal"/>
        <w:spacing w:before="220"/>
        <w:ind w:firstLine="540"/>
        <w:jc w:val="both"/>
      </w:pPr>
      <w:r>
        <w:t xml:space="preserve">изложить </w:t>
      </w:r>
      <w:hyperlink r:id="rId48">
        <w:r>
          <w:rPr>
            <w:color w:val="0000FF"/>
          </w:rPr>
          <w:t>абзац пятый</w:t>
        </w:r>
      </w:hyperlink>
      <w:r>
        <w:t xml:space="preserve"> в следующей редакции:</w:t>
      </w:r>
    </w:p>
    <w:p w:rsidR="00F06264" w:rsidRDefault="00F06264">
      <w:pPr>
        <w:pStyle w:val="ConsPlusNormal"/>
        <w:spacing w:before="220"/>
        <w:ind w:firstLine="540"/>
        <w:jc w:val="both"/>
      </w:pPr>
      <w:r>
        <w:t>"Организация не позднее 20 января года, следующего за годом предоставления субсидии, предоставляет в министерство копии документов, подтверждающих исполнение условий, предусмотренных абзацами четвертым - седьмым пункта 3.1 настоящего Порядка.";</w:t>
      </w:r>
    </w:p>
    <w:p w:rsidR="00F06264" w:rsidRDefault="00F06264">
      <w:pPr>
        <w:pStyle w:val="ConsPlusNormal"/>
        <w:spacing w:before="220"/>
        <w:ind w:firstLine="540"/>
        <w:jc w:val="both"/>
      </w:pPr>
      <w:r>
        <w:t xml:space="preserve">исключить </w:t>
      </w:r>
      <w:hyperlink r:id="rId49">
        <w:r>
          <w:rPr>
            <w:color w:val="0000FF"/>
          </w:rPr>
          <w:t>абзац шестой</w:t>
        </w:r>
      </w:hyperlink>
      <w:r>
        <w:t>;</w:t>
      </w:r>
    </w:p>
    <w:p w:rsidR="00F06264" w:rsidRDefault="00F06264">
      <w:pPr>
        <w:pStyle w:val="ConsPlusNormal"/>
        <w:spacing w:before="220"/>
        <w:ind w:firstLine="540"/>
        <w:jc w:val="both"/>
      </w:pPr>
      <w:r>
        <w:t xml:space="preserve">изложить </w:t>
      </w:r>
      <w:hyperlink r:id="rId50">
        <w:r>
          <w:rPr>
            <w:color w:val="0000FF"/>
          </w:rPr>
          <w:t>пункт 5.2</w:t>
        </w:r>
      </w:hyperlink>
      <w:r>
        <w:t xml:space="preserve"> Порядка в следующей редакции:</w:t>
      </w:r>
    </w:p>
    <w:p w:rsidR="00F06264" w:rsidRDefault="00F06264">
      <w:pPr>
        <w:pStyle w:val="ConsPlusNormal"/>
        <w:spacing w:before="220"/>
        <w:ind w:firstLine="540"/>
        <w:jc w:val="both"/>
      </w:pPr>
      <w:r>
        <w:t>"5.2. Оценка достижения значений результатов предоставления субсидии организацией осуществляется министерством на основании сравнения установленных соглашением о предоставлении субсидии и фактически достигнутых по итогам года предоставления субсидии значений результатов предоставления субсидии. Проверка отчетности и прилагаемых к ней документов, представленных организациями, производится в течение десяти рабочих дней со дня их предоставления.</w:t>
      </w:r>
    </w:p>
    <w:p w:rsidR="00F06264" w:rsidRDefault="00F06264">
      <w:pPr>
        <w:pStyle w:val="ConsPlusNormal"/>
        <w:spacing w:before="220"/>
        <w:ind w:firstLine="540"/>
        <w:jc w:val="both"/>
      </w:pPr>
      <w:r>
        <w:t>Оценка достижения значений результата предоставления субсидии осуществляется министерством на основании Отчета, формируемого организацией (по форме, установленной соглашением), в котором ежеквартально по состоянию на первое число месяца, следующего за отчетным периодом, а также не позднее десятого рабочего дня после достижения конечного значения результата предоставления субсидии отражаются значения результатов предоставления субсидии и контрольные точки. Отчет формируется в ГИИС "Электронный бюджет" с указанием значений результатов предоставления субсидии, достигнутых на отчетную дату с начала текущего финансового года, и контрольных точек, достигнутых в отчетном периоде, в указанный в соглашении срок для представления отчетности о достижении значений результатов.</w:t>
      </w:r>
    </w:p>
    <w:p w:rsidR="00F06264" w:rsidRDefault="00F06264">
      <w:pPr>
        <w:pStyle w:val="ConsPlusNormal"/>
        <w:spacing w:before="220"/>
        <w:ind w:firstLine="540"/>
        <w:jc w:val="both"/>
      </w:pPr>
      <w:r>
        <w:t>В случае непредставления организацией отчетов, указанных в абзацах втором - четвертом пункта 4.1 настоящего Порядка, по формам и в сроки в соответствии с настоящим Порядком к организации применяются штрафные санкции. Размер штрафа определяется следующим образом:</w:t>
      </w:r>
    </w:p>
    <w:p w:rsidR="00F06264" w:rsidRDefault="00F06264">
      <w:pPr>
        <w:pStyle w:val="ConsPlusNormal"/>
        <w:spacing w:before="220"/>
        <w:ind w:firstLine="540"/>
        <w:jc w:val="both"/>
      </w:pPr>
      <w:r>
        <w:t>за первые 15 календарных дней по формуле:</w:t>
      </w:r>
    </w:p>
    <w:p w:rsidR="00F06264" w:rsidRDefault="00F06264">
      <w:pPr>
        <w:pStyle w:val="ConsPlusNormal"/>
        <w:jc w:val="both"/>
      </w:pPr>
    </w:p>
    <w:p w:rsidR="00F06264" w:rsidRDefault="00F06264">
      <w:pPr>
        <w:pStyle w:val="ConsPlusNormal"/>
        <w:ind w:firstLine="540"/>
        <w:jc w:val="both"/>
      </w:pPr>
      <w:r>
        <w:rPr>
          <w:noProof/>
          <w:position w:val="-26"/>
        </w:rPr>
        <w:lastRenderedPageBreak/>
        <w:drawing>
          <wp:inline distT="0" distB="0" distL="0" distR="0">
            <wp:extent cx="5113020"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113020" cy="471805"/>
                    </a:xfrm>
                    <a:prstGeom prst="rect">
                      <a:avLst/>
                    </a:prstGeom>
                    <a:noFill/>
                    <a:ln>
                      <a:noFill/>
                    </a:ln>
                  </pic:spPr>
                </pic:pic>
              </a:graphicData>
            </a:graphic>
          </wp:inline>
        </w:drawing>
      </w:r>
    </w:p>
    <w:p w:rsidR="00F06264" w:rsidRDefault="00F06264">
      <w:pPr>
        <w:pStyle w:val="ConsPlusNormal"/>
        <w:jc w:val="both"/>
      </w:pPr>
    </w:p>
    <w:p w:rsidR="00F06264" w:rsidRDefault="00F06264">
      <w:pPr>
        <w:pStyle w:val="ConsPlusNormal"/>
        <w:ind w:firstLine="540"/>
        <w:jc w:val="both"/>
      </w:pPr>
      <w:r>
        <w:t>где:</w:t>
      </w:r>
    </w:p>
    <w:p w:rsidR="00F06264" w:rsidRDefault="00F06264">
      <w:pPr>
        <w:pStyle w:val="ConsPlusNormal"/>
        <w:spacing w:before="220"/>
        <w:ind w:firstLine="540"/>
        <w:jc w:val="both"/>
      </w:pPr>
      <w:r>
        <w:t>N - размер штрафа за просрочку представления отчета;</w:t>
      </w:r>
    </w:p>
    <w:p w:rsidR="00F06264" w:rsidRDefault="00F06264">
      <w:pPr>
        <w:pStyle w:val="ConsPlusNormal"/>
        <w:spacing w:before="220"/>
        <w:ind w:firstLine="540"/>
        <w:jc w:val="both"/>
      </w:pPr>
      <w:r>
        <w:t>КС - размер ключевой ставки Банка России, действовавшей на дату заключения соглашения о предоставлении субсидии;</w:t>
      </w:r>
    </w:p>
    <w:p w:rsidR="00F06264" w:rsidRDefault="00F06264">
      <w:pPr>
        <w:pStyle w:val="ConsPlusNormal"/>
        <w:spacing w:before="220"/>
        <w:ind w:firstLine="540"/>
        <w:jc w:val="both"/>
      </w:pPr>
      <w:r>
        <w:rPr>
          <w:noProof/>
          <w:position w:val="-11"/>
        </w:rPr>
        <w:drawing>
          <wp:inline distT="0" distB="0" distL="0" distR="0">
            <wp:extent cx="59753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97535" cy="283210"/>
                    </a:xfrm>
                    <a:prstGeom prst="rect">
                      <a:avLst/>
                    </a:prstGeom>
                    <a:noFill/>
                    <a:ln>
                      <a:noFill/>
                    </a:ln>
                  </pic:spPr>
                </pic:pic>
              </a:graphicData>
            </a:graphic>
          </wp:inline>
        </w:drawing>
      </w:r>
      <w:r>
        <w:t xml:space="preserve"> - общая сумма средств полученной субсидии;</w:t>
      </w:r>
    </w:p>
    <w:p w:rsidR="00F06264" w:rsidRDefault="00F06264">
      <w:pPr>
        <w:pStyle w:val="ConsPlusNormal"/>
        <w:spacing w:before="220"/>
        <w:ind w:firstLine="540"/>
        <w:jc w:val="both"/>
      </w:pPr>
      <w:r>
        <w:t>365 (366) - количество календарных дней в году.</w:t>
      </w:r>
    </w:p>
    <w:p w:rsidR="00F06264" w:rsidRDefault="00F06264">
      <w:pPr>
        <w:pStyle w:val="ConsPlusNormal"/>
        <w:spacing w:before="220"/>
        <w:ind w:firstLine="540"/>
        <w:jc w:val="both"/>
      </w:pPr>
      <w:r>
        <w:t>При просрочке представления отчета более 15 календарных дней организация обязана осуществить возврат субсидий в краевой бюджет в полном объеме в порядке, предусмотренном пунктом 5.4 настоящего Порядка.</w:t>
      </w:r>
    </w:p>
    <w:p w:rsidR="00F06264" w:rsidRDefault="00F06264">
      <w:pPr>
        <w:pStyle w:val="ConsPlusNormal"/>
        <w:spacing w:before="220"/>
        <w:ind w:firstLine="540"/>
        <w:jc w:val="both"/>
      </w:pPr>
      <w:r>
        <w:t>В случае невыполнения организацией условия, предусмотренного абзацем третьим пункта 3.1 настоящего Порядка, средства субсидии подлежат возврату в краевой бюджет в размере 20% от фактически предоставленной субсидии на основании требования о возврате субсидии в краевой бюджет в соответствии с пунктом 5.4 настоящего Порядка.</w:t>
      </w:r>
    </w:p>
    <w:p w:rsidR="00F06264" w:rsidRDefault="00F06264">
      <w:pPr>
        <w:pStyle w:val="ConsPlusNormal"/>
        <w:spacing w:before="220"/>
        <w:ind w:firstLine="540"/>
        <w:jc w:val="both"/>
      </w:pPr>
      <w:r>
        <w:t>В случае невыполнения организацией условий, предусмотренных абзацами четвертым - седьмым пункта 3.1 настоящего Порядка, средства субсидии подлежат возврату в краевой бюджет в размере 0,01% от фактически предоставленной субсидии на основании требования о возврате субсидии в краевой бюджет в соответствии с пунктом 5.4 настоящего Порядка.";</w:t>
      </w:r>
    </w:p>
    <w:p w:rsidR="00F06264" w:rsidRDefault="00F06264">
      <w:pPr>
        <w:pStyle w:val="ConsPlusNormal"/>
        <w:spacing w:before="220"/>
        <w:ind w:firstLine="540"/>
        <w:jc w:val="both"/>
      </w:pPr>
      <w:r>
        <w:t xml:space="preserve">исключить </w:t>
      </w:r>
      <w:hyperlink r:id="rId53">
        <w:r>
          <w:rPr>
            <w:color w:val="0000FF"/>
          </w:rPr>
          <w:t>приложение N 1</w:t>
        </w:r>
      </w:hyperlink>
      <w:r>
        <w:t xml:space="preserve"> к Порядку.</w:t>
      </w:r>
    </w:p>
    <w:p w:rsidR="00F06264" w:rsidRDefault="00F06264">
      <w:pPr>
        <w:pStyle w:val="ConsPlusNormal"/>
        <w:spacing w:before="220"/>
        <w:ind w:firstLine="540"/>
        <w:jc w:val="both"/>
      </w:pPr>
      <w:r>
        <w:t>2. Департаменту информационной политики Приморского края обеспечить официальное опубликование настоящего постановления.</w:t>
      </w:r>
    </w:p>
    <w:p w:rsidR="00F06264" w:rsidRDefault="00F06264">
      <w:pPr>
        <w:pStyle w:val="ConsPlusNormal"/>
        <w:jc w:val="both"/>
      </w:pPr>
    </w:p>
    <w:p w:rsidR="00F06264" w:rsidRDefault="00F06264">
      <w:pPr>
        <w:pStyle w:val="ConsPlusNormal"/>
        <w:jc w:val="right"/>
      </w:pPr>
      <w:r>
        <w:t>Первый вице-губернатор</w:t>
      </w:r>
    </w:p>
    <w:p w:rsidR="00F06264" w:rsidRDefault="00F06264">
      <w:pPr>
        <w:pStyle w:val="ConsPlusNormal"/>
        <w:jc w:val="right"/>
      </w:pPr>
      <w:r>
        <w:t>Приморского края -</w:t>
      </w:r>
    </w:p>
    <w:p w:rsidR="00F06264" w:rsidRDefault="00F06264">
      <w:pPr>
        <w:pStyle w:val="ConsPlusNormal"/>
        <w:jc w:val="right"/>
      </w:pPr>
      <w:r>
        <w:t>Председатель Правительства</w:t>
      </w:r>
    </w:p>
    <w:p w:rsidR="00F06264" w:rsidRDefault="00F06264">
      <w:pPr>
        <w:pStyle w:val="ConsPlusNormal"/>
        <w:jc w:val="right"/>
      </w:pPr>
      <w:r>
        <w:t>Приморского края</w:t>
      </w:r>
    </w:p>
    <w:p w:rsidR="00F06264" w:rsidRDefault="00F06264">
      <w:pPr>
        <w:pStyle w:val="ConsPlusNormal"/>
        <w:jc w:val="right"/>
      </w:pPr>
      <w:r>
        <w:t>В.Г.ЩЕРБИНА</w:t>
      </w:r>
    </w:p>
    <w:p w:rsidR="00F06264" w:rsidRDefault="00F06264">
      <w:pPr>
        <w:pStyle w:val="ConsPlusNormal"/>
        <w:jc w:val="both"/>
      </w:pPr>
    </w:p>
    <w:p w:rsidR="00F06264" w:rsidRDefault="00F06264">
      <w:pPr>
        <w:pStyle w:val="ConsPlusNormal"/>
        <w:jc w:val="both"/>
      </w:pPr>
    </w:p>
    <w:p w:rsidR="00F06264" w:rsidRDefault="00F06264">
      <w:pPr>
        <w:pStyle w:val="ConsPlusNormal"/>
        <w:pBdr>
          <w:bottom w:val="single" w:sz="6" w:space="0" w:color="auto"/>
        </w:pBdr>
        <w:spacing w:before="100" w:after="100"/>
        <w:jc w:val="both"/>
        <w:rPr>
          <w:sz w:val="2"/>
          <w:szCs w:val="2"/>
        </w:rPr>
      </w:pPr>
    </w:p>
    <w:p w:rsidR="001F216F" w:rsidRDefault="001F216F">
      <w:bookmarkStart w:id="1" w:name="_GoBack"/>
      <w:bookmarkEnd w:id="1"/>
    </w:p>
    <w:sectPr w:rsidR="001F216F" w:rsidSect="00B04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264"/>
    <w:rsid w:val="001F216F"/>
    <w:rsid w:val="00F062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1D7185-63D9-4009-AB95-9C4DAB74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0626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0626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0626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20&amp;n=200948&amp;dst=100658" TargetMode="External"/><Relationship Id="rId18" Type="http://schemas.openxmlformats.org/officeDocument/2006/relationships/hyperlink" Target="https://login.consultant.ru/link/?req=doc&amp;base=RLAW020&amp;n=200948&amp;dst=100623" TargetMode="External"/><Relationship Id="rId26" Type="http://schemas.openxmlformats.org/officeDocument/2006/relationships/hyperlink" Target="https://login.consultant.ru/link/?req=doc&amp;base=LAW&amp;n=466790&amp;dst=3704" TargetMode="External"/><Relationship Id="rId39" Type="http://schemas.openxmlformats.org/officeDocument/2006/relationships/hyperlink" Target="https://login.consultant.ru/link/?req=doc&amp;base=LAW&amp;n=466790&amp;dst=3722" TargetMode="External"/><Relationship Id="rId21" Type="http://schemas.openxmlformats.org/officeDocument/2006/relationships/hyperlink" Target="https://login.consultant.ru/link/?req=doc&amp;base=LAW&amp;n=500833" TargetMode="External"/><Relationship Id="rId34" Type="http://schemas.openxmlformats.org/officeDocument/2006/relationships/hyperlink" Target="https://login.consultant.ru/link/?req=doc&amp;base=RLAW020&amp;n=200948&amp;dst=100638" TargetMode="External"/><Relationship Id="rId42" Type="http://schemas.openxmlformats.org/officeDocument/2006/relationships/hyperlink" Target="https://login.consultant.ru/link/?req=doc&amp;base=RLAW020&amp;n=200948&amp;dst=100528" TargetMode="External"/><Relationship Id="rId47" Type="http://schemas.openxmlformats.org/officeDocument/2006/relationships/hyperlink" Target="https://login.consultant.ru/link/?req=doc&amp;base=RLAW020&amp;n=200948&amp;dst=100662" TargetMode="External"/><Relationship Id="rId50" Type="http://schemas.openxmlformats.org/officeDocument/2006/relationships/hyperlink" Target="https://login.consultant.ru/link/?req=doc&amp;base=RLAW020&amp;n=200948&amp;dst=100440" TargetMode="External"/><Relationship Id="rId55" Type="http://schemas.openxmlformats.org/officeDocument/2006/relationships/theme" Target="theme/theme1.xml"/><Relationship Id="rId7" Type="http://schemas.openxmlformats.org/officeDocument/2006/relationships/hyperlink" Target="https://login.consultant.ru/link/?req=doc&amp;base=RLAW020&amp;n=200948&amp;dst=100510" TargetMode="External"/><Relationship Id="rId2" Type="http://schemas.openxmlformats.org/officeDocument/2006/relationships/settings" Target="settings.xml"/><Relationship Id="rId16" Type="http://schemas.openxmlformats.org/officeDocument/2006/relationships/hyperlink" Target="https://login.consultant.ru/link/?req=doc&amp;base=RLAW020&amp;n=200948&amp;dst=100615" TargetMode="External"/><Relationship Id="rId29" Type="http://schemas.openxmlformats.org/officeDocument/2006/relationships/hyperlink" Target="https://login.consultant.ru/link/?req=doc&amp;base=RLAW020&amp;n=200948&amp;dst=100391" TargetMode="External"/><Relationship Id="rId11" Type="http://schemas.openxmlformats.org/officeDocument/2006/relationships/hyperlink" Target="https://login.consultant.ru/link/?req=doc&amp;base=RLAW020&amp;n=200948&amp;dst=100570" TargetMode="External"/><Relationship Id="rId24" Type="http://schemas.openxmlformats.org/officeDocument/2006/relationships/hyperlink" Target="https://login.consultant.ru/link/?req=doc&amp;base=RLAW020&amp;n=200948&amp;dst=100488" TargetMode="External"/><Relationship Id="rId32" Type="http://schemas.openxmlformats.org/officeDocument/2006/relationships/hyperlink" Target="https://login.consultant.ru/link/?req=doc&amp;base=RLAW020&amp;n=200948&amp;dst=100396" TargetMode="External"/><Relationship Id="rId37" Type="http://schemas.openxmlformats.org/officeDocument/2006/relationships/hyperlink" Target="https://login.consultant.ru/link/?req=doc&amp;base=LAW&amp;n=466790&amp;dst=3722" TargetMode="External"/><Relationship Id="rId40" Type="http://schemas.openxmlformats.org/officeDocument/2006/relationships/hyperlink" Target="https://login.consultant.ru/link/?req=doc&amp;base=LAW&amp;n=482692&amp;dst=217" TargetMode="External"/><Relationship Id="rId45" Type="http://schemas.openxmlformats.org/officeDocument/2006/relationships/hyperlink" Target="https://login.consultant.ru/link/?req=doc&amp;base=RLAW020&amp;n=200948&amp;dst=100660" TargetMode="External"/><Relationship Id="rId53" Type="http://schemas.openxmlformats.org/officeDocument/2006/relationships/hyperlink" Target="https://login.consultant.ru/link/?req=doc&amp;base=RLAW020&amp;n=200948&amp;dst=100652" TargetMode="External"/><Relationship Id="rId5" Type="http://schemas.openxmlformats.org/officeDocument/2006/relationships/hyperlink" Target="https://login.consultant.ru/link/?req=doc&amp;base=RLAW020&amp;n=210819" TargetMode="External"/><Relationship Id="rId10" Type="http://schemas.openxmlformats.org/officeDocument/2006/relationships/hyperlink" Target="https://login.consultant.ru/link/?req=doc&amp;base=RLAW020&amp;n=200948&amp;dst=100570" TargetMode="External"/><Relationship Id="rId19" Type="http://schemas.openxmlformats.org/officeDocument/2006/relationships/hyperlink" Target="https://login.consultant.ru/link/?req=doc&amp;base=RLAW020&amp;n=200948&amp;dst=100628" TargetMode="External"/><Relationship Id="rId31" Type="http://schemas.openxmlformats.org/officeDocument/2006/relationships/hyperlink" Target="https://login.consultant.ru/link/?req=doc&amp;base=RLAW020&amp;n=200948&amp;dst=100392" TargetMode="External"/><Relationship Id="rId44" Type="http://schemas.openxmlformats.org/officeDocument/2006/relationships/hyperlink" Target="https://login.consultant.ru/link/?req=doc&amp;base=RLAW020&amp;n=200948&amp;dst=100536" TargetMode="External"/><Relationship Id="rId52" Type="http://schemas.openxmlformats.org/officeDocument/2006/relationships/image" Target="media/image2.wmf"/><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0805&amp;dst=22" TargetMode="External"/><Relationship Id="rId14" Type="http://schemas.openxmlformats.org/officeDocument/2006/relationships/hyperlink" Target="https://login.consultant.ru/link/?req=doc&amp;base=LAW&amp;n=500833&amp;dst=100887" TargetMode="External"/><Relationship Id="rId22" Type="http://schemas.openxmlformats.org/officeDocument/2006/relationships/hyperlink" Target="https://login.consultant.ru/link/?req=doc&amp;base=LAW&amp;n=500868" TargetMode="External"/><Relationship Id="rId27" Type="http://schemas.openxmlformats.org/officeDocument/2006/relationships/hyperlink" Target="https://login.consultant.ru/link/?req=doc&amp;base=LAW&amp;n=466790&amp;dst=3722" TargetMode="External"/><Relationship Id="rId30" Type="http://schemas.openxmlformats.org/officeDocument/2006/relationships/hyperlink" Target="https://login.consultant.ru/link/?req=doc&amp;base=RLAW020&amp;n=200948&amp;dst=100391" TargetMode="External"/><Relationship Id="rId35" Type="http://schemas.openxmlformats.org/officeDocument/2006/relationships/hyperlink" Target="https://login.consultant.ru/link/?req=doc&amp;base=RLAW020&amp;n=200948&amp;dst=100646" TargetMode="External"/><Relationship Id="rId43" Type="http://schemas.openxmlformats.org/officeDocument/2006/relationships/hyperlink" Target="https://login.consultant.ru/link/?req=doc&amp;base=RLAW020&amp;n=200948&amp;dst=100530" TargetMode="External"/><Relationship Id="rId48" Type="http://schemas.openxmlformats.org/officeDocument/2006/relationships/hyperlink" Target="https://login.consultant.ru/link/?req=doc&amp;base=RLAW020&amp;n=200948&amp;dst=100664" TargetMode="External"/><Relationship Id="rId8" Type="http://schemas.openxmlformats.org/officeDocument/2006/relationships/hyperlink" Target="https://login.consultant.ru/link/?req=doc&amp;base=RLAW020&amp;n=200948&amp;dst=100588" TargetMode="External"/><Relationship Id="rId51" Type="http://schemas.openxmlformats.org/officeDocument/2006/relationships/image" Target="media/image1.wmf"/><Relationship Id="rId3" Type="http://schemas.openxmlformats.org/officeDocument/2006/relationships/webSettings" Target="webSettings.xml"/><Relationship Id="rId12" Type="http://schemas.openxmlformats.org/officeDocument/2006/relationships/hyperlink" Target="https://login.consultant.ru/link/?req=doc&amp;base=RLAW020&amp;n=200948&amp;dst=100570" TargetMode="External"/><Relationship Id="rId17" Type="http://schemas.openxmlformats.org/officeDocument/2006/relationships/hyperlink" Target="https://login.consultant.ru/link/?req=doc&amp;base=RLAW020&amp;n=200948&amp;dst=100616" TargetMode="External"/><Relationship Id="rId25" Type="http://schemas.openxmlformats.org/officeDocument/2006/relationships/hyperlink" Target="https://login.consultant.ru/link/?req=doc&amp;base=LAW&amp;n=150887" TargetMode="External"/><Relationship Id="rId33" Type="http://schemas.openxmlformats.org/officeDocument/2006/relationships/hyperlink" Target="https://login.consultant.ru/link/?req=doc&amp;base=RLAW020&amp;n=200948&amp;dst=100391" TargetMode="External"/><Relationship Id="rId38" Type="http://schemas.openxmlformats.org/officeDocument/2006/relationships/hyperlink" Target="https://login.consultant.ru/link/?req=doc&amp;base=LAW&amp;n=466790&amp;dst=3704" TargetMode="External"/><Relationship Id="rId46" Type="http://schemas.openxmlformats.org/officeDocument/2006/relationships/hyperlink" Target="https://login.consultant.ru/link/?req=doc&amp;base=RLAW020&amp;n=200948&amp;dst=100661" TargetMode="External"/><Relationship Id="rId20" Type="http://schemas.openxmlformats.org/officeDocument/2006/relationships/hyperlink" Target="https://login.consultant.ru/link/?req=doc&amp;base=RLAW020&amp;n=200948&amp;dst=100629" TargetMode="External"/><Relationship Id="rId41" Type="http://schemas.openxmlformats.org/officeDocument/2006/relationships/hyperlink" Target="https://login.consultant.ru/link/?req=doc&amp;base=RLAW020&amp;n=200948&amp;dst=100581"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20&amp;n=200948&amp;dst=100322" TargetMode="External"/><Relationship Id="rId15" Type="http://schemas.openxmlformats.org/officeDocument/2006/relationships/hyperlink" Target="https://login.consultant.ru/link/?req=doc&amp;base=RLAW020&amp;n=200948&amp;dst=100615" TargetMode="External"/><Relationship Id="rId23" Type="http://schemas.openxmlformats.org/officeDocument/2006/relationships/hyperlink" Target="https://login.consultant.ru/link/?req=doc&amp;base=RLAW020&amp;n=200948&amp;dst=100634" TargetMode="External"/><Relationship Id="rId28" Type="http://schemas.openxmlformats.org/officeDocument/2006/relationships/hyperlink" Target="https://login.consultant.ru/link/?req=doc&amp;base=LAW&amp;n=490805&amp;dst=100221" TargetMode="External"/><Relationship Id="rId36" Type="http://schemas.openxmlformats.org/officeDocument/2006/relationships/hyperlink" Target="https://login.consultant.ru/link/?req=doc&amp;base=LAW&amp;n=466790&amp;dst=3704" TargetMode="External"/><Relationship Id="rId49" Type="http://schemas.openxmlformats.org/officeDocument/2006/relationships/hyperlink" Target="https://login.consultant.ru/link/?req=doc&amp;base=RLAW020&amp;n=200948&amp;dst=1006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5036</Words>
  <Characters>28709</Characters>
  <Application>Microsoft Office Word</Application>
  <DocSecurity>0</DocSecurity>
  <Lines>239</Lines>
  <Paragraphs>67</Paragraphs>
  <ScaleCrop>false</ScaleCrop>
  <Company/>
  <LinksUpToDate>false</LinksUpToDate>
  <CharactersWithSpaces>33678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2025-03-26T04:31:00Z</dcterms:created>
  <dcterms:modified xsi:type="dcterms:W3CDTF">2025-03-26T04:33:00Z</dcterms:modified>
</cp:coreProperties>
</file>