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36" w:rsidRPr="003D4598" w:rsidRDefault="003F2336" w:rsidP="003F2336">
      <w:pPr>
        <w:jc w:val="center"/>
        <w:rPr>
          <w:b/>
          <w:sz w:val="26"/>
          <w:szCs w:val="26"/>
        </w:rPr>
      </w:pPr>
      <w:proofErr w:type="spellStart"/>
      <w:r w:rsidRPr="003D4598">
        <w:rPr>
          <w:b/>
          <w:sz w:val="26"/>
          <w:szCs w:val="26"/>
        </w:rPr>
        <w:t>Яковлевский</w:t>
      </w:r>
      <w:proofErr w:type="spellEnd"/>
      <w:r w:rsidRPr="003D4598">
        <w:rPr>
          <w:b/>
          <w:sz w:val="26"/>
          <w:szCs w:val="26"/>
        </w:rPr>
        <w:t xml:space="preserve"> муниципальный район</w:t>
      </w:r>
    </w:p>
    <w:p w:rsidR="003F2336" w:rsidRPr="003D4598" w:rsidRDefault="003F2336" w:rsidP="003F2336">
      <w:pPr>
        <w:pStyle w:val="2"/>
        <w:widowControl/>
        <w:numPr>
          <w:ilvl w:val="1"/>
          <w:numId w:val="11"/>
        </w:numPr>
        <w:spacing w:after="120"/>
        <w:ind w:firstLine="0"/>
        <w:jc w:val="center"/>
        <w:rPr>
          <w:b/>
          <w:szCs w:val="26"/>
        </w:rPr>
      </w:pPr>
      <w:r w:rsidRPr="003D4598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Коренчук</w:t>
      </w:r>
      <w:proofErr w:type="spellEnd"/>
      <w:r>
        <w:rPr>
          <w:b/>
          <w:szCs w:val="26"/>
        </w:rPr>
        <w:t xml:space="preserve"> Алексей Александрович</w:t>
      </w:r>
      <w:r w:rsidRPr="003D4598">
        <w:rPr>
          <w:b/>
          <w:szCs w:val="26"/>
        </w:rPr>
        <w:t xml:space="preserve"> - глава района, глава Администрации Яковлевского муниципального района</w:t>
      </w:r>
      <w:r w:rsidRPr="003D4598">
        <w:rPr>
          <w:szCs w:val="26"/>
        </w:rPr>
        <w:t xml:space="preserve">                                                     </w:t>
      </w:r>
    </w:p>
    <w:p w:rsidR="003F2336" w:rsidRPr="00A71A7E" w:rsidRDefault="003F2336" w:rsidP="003F2336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3F2336" w:rsidRPr="001809ED" w:rsidTr="003C23BB">
        <w:trPr>
          <w:cantSplit/>
          <w:trHeight w:val="135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809ED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– июнь</w:t>
            </w:r>
            <w:r w:rsidR="003F2336" w:rsidRPr="001809ED">
              <w:rPr>
                <w:bCs/>
                <w:sz w:val="24"/>
                <w:szCs w:val="24"/>
              </w:rPr>
              <w:t xml:space="preserve"> 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5231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- июнь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2023 год</w:t>
            </w:r>
          </w:p>
          <w:p w:rsidR="003F2336" w:rsidRPr="001809ED" w:rsidRDefault="003F2336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к 2022 году, %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населения, тыс. чел.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6051D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C4097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A6051D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97,4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973D5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6,551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973D5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92,6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973D5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973D5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Оборот крупных и средних организаций, млн</w:t>
            </w:r>
            <w:proofErr w:type="gramStart"/>
            <w:r w:rsidRPr="001809ED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809ED">
              <w:rPr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2720F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20F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3F2336" w:rsidRPr="001809ED" w:rsidTr="003F2336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20F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E533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2336" w:rsidRPr="001809ED" w:rsidTr="003F2336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млн.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809ED">
              <w:rPr>
                <w:b/>
                <w:bCs/>
                <w:sz w:val="24"/>
                <w:szCs w:val="24"/>
              </w:rPr>
              <w:t>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rPr>
                <w:b/>
                <w:bCs/>
                <w:sz w:val="24"/>
                <w:szCs w:val="24"/>
                <w:highlight w:val="yellow"/>
              </w:rPr>
            </w:pPr>
            <w:r w:rsidRPr="001809ED">
              <w:rPr>
                <w:b/>
                <w:bCs/>
                <w:sz w:val="24"/>
                <w:szCs w:val="24"/>
              </w:rPr>
              <w:t xml:space="preserve">           -*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Строительство,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C649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C649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Производство продукции сельского хозяйства,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F6C3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F6C3A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40D4F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Рыболовство, рыбоводство,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809ED">
              <w:rPr>
                <w:color w:val="000000"/>
                <w:sz w:val="24"/>
                <w:szCs w:val="24"/>
              </w:rPr>
              <w:t>Лесозаготовки,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126C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7F391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7F391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3F2336" w:rsidRPr="001809ED" w:rsidTr="003F2336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3F2336" w:rsidRPr="001809ED" w:rsidTr="003F233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013CB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Малый бизнес, оборот малых предприятий (без учета ИП), млн.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76026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76026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5F650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5F650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E6781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E6781D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783D25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783D25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B2FE5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B2FE5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1809ED">
              <w:rPr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1809ED">
              <w:rPr>
                <w:bCs/>
                <w:color w:val="000000"/>
                <w:sz w:val="24"/>
                <w:szCs w:val="24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B2FE5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CB2FE5" w:rsidP="00CB2F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809ED">
              <w:rPr>
                <w:b/>
                <w:color w:val="000000"/>
                <w:sz w:val="24"/>
                <w:szCs w:val="24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Среднемесячная заработная плата по крупным и сред</w:t>
            </w:r>
            <w:r w:rsidR="009F7289">
              <w:rPr>
                <w:bCs/>
                <w:sz w:val="24"/>
                <w:szCs w:val="24"/>
              </w:rPr>
              <w:t>ним организациям (январь-май</w:t>
            </w:r>
            <w:r w:rsidRPr="001809ED">
              <w:rPr>
                <w:bCs/>
                <w:sz w:val="24"/>
                <w:szCs w:val="24"/>
              </w:rPr>
              <w:t>),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4053C5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4053C5">
              <w:rPr>
                <w:sz w:val="24"/>
                <w:szCs w:val="24"/>
              </w:rPr>
              <w:t>41719,0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720F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46767,4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F7289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Просроченная задолженность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1809ED">
              <w:rPr>
                <w:sz w:val="24"/>
                <w:szCs w:val="24"/>
              </w:rPr>
              <w:t>-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09ED">
              <w:rPr>
                <w:b/>
                <w:bCs/>
                <w:color w:val="000000"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809ED" w:rsidRDefault="003F2336" w:rsidP="009649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58464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584648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lastRenderedPageBreak/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C4E04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2C4E04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3,2 р.</w:t>
            </w:r>
          </w:p>
        </w:tc>
      </w:tr>
      <w:tr w:rsidR="003F2336" w:rsidRPr="001809ED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809ED">
              <w:rPr>
                <w:bCs/>
                <w:color w:val="000000"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C409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C409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3F2336" w:rsidRPr="001809ED" w:rsidTr="003F2336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1809ED">
              <w:rPr>
                <w:b/>
                <w:bCs/>
                <w:sz w:val="24"/>
                <w:szCs w:val="24"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809ED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F2336" w:rsidRPr="001809ED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C409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9C4097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</w:t>
            </w:r>
          </w:p>
        </w:tc>
      </w:tr>
      <w:tr w:rsidR="003F2336" w:rsidRPr="001809ED" w:rsidTr="003F2336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809E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1C1040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6F150B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809ED" w:rsidRDefault="00585D0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35,7</w:t>
            </w:r>
          </w:p>
        </w:tc>
      </w:tr>
    </w:tbl>
    <w:p w:rsidR="003F2336" w:rsidRDefault="003F2336" w:rsidP="003F2336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3F2336" w:rsidRDefault="003F2336" w:rsidP="003F2336">
      <w:pPr>
        <w:jc w:val="both"/>
        <w:rPr>
          <w:bCs/>
        </w:rPr>
      </w:pPr>
      <w:r>
        <w:rPr>
          <w:b/>
          <w:bCs/>
        </w:rPr>
        <w:t xml:space="preserve">  </w:t>
      </w:r>
      <w:r w:rsidRPr="00D230E2">
        <w:rPr>
          <w:bCs/>
        </w:rPr>
        <w:t xml:space="preserve"> -*</w:t>
      </w:r>
      <w:r>
        <w:rPr>
          <w:bCs/>
        </w:rPr>
        <w:t xml:space="preserve"> </w:t>
      </w:r>
      <w:r w:rsidRPr="00D230E2">
        <w:rPr>
          <w:bCs/>
        </w:rPr>
        <w:t xml:space="preserve"> </w:t>
      </w:r>
      <w:r w:rsidRPr="00E35830">
        <w:rPr>
          <w:bCs/>
        </w:rPr>
        <w:t>конфиденциальная информация, т.к.</w:t>
      </w:r>
      <w:r w:rsidRPr="00E35830">
        <w:t> </w:t>
      </w:r>
      <w:r w:rsidRPr="00E35830">
        <w:rPr>
          <w:bCs/>
        </w:rPr>
        <w:t>представлена 1-2 организациями (</w:t>
      </w:r>
      <w:proofErr w:type="spellStart"/>
      <w:r w:rsidRPr="00E35830">
        <w:rPr>
          <w:bCs/>
        </w:rPr>
        <w:t>Приморскстат</w:t>
      </w:r>
      <w:proofErr w:type="spellEnd"/>
      <w:r w:rsidRPr="00E35830">
        <w:rPr>
          <w:bCs/>
        </w:rPr>
        <w:t>)</w:t>
      </w:r>
    </w:p>
    <w:p w:rsidR="0061116D" w:rsidRPr="00E35830" w:rsidRDefault="0061116D" w:rsidP="003F2336">
      <w:pPr>
        <w:jc w:val="both"/>
      </w:pPr>
    </w:p>
    <w:p w:rsidR="00967ECC" w:rsidRPr="00E35830" w:rsidRDefault="00F64E25" w:rsidP="0061116D">
      <w:pPr>
        <w:tabs>
          <w:tab w:val="left" w:pos="567"/>
        </w:tabs>
        <w:jc w:val="both"/>
        <w:rPr>
          <w:sz w:val="24"/>
          <w:szCs w:val="24"/>
        </w:rPr>
      </w:pPr>
      <w:r w:rsidRPr="00E35830">
        <w:rPr>
          <w:sz w:val="24"/>
          <w:szCs w:val="24"/>
        </w:rPr>
        <w:t>•</w:t>
      </w:r>
      <w:r w:rsidR="005064A4">
        <w:rPr>
          <w:sz w:val="24"/>
          <w:szCs w:val="24"/>
        </w:rPr>
        <w:tab/>
        <w:t>За январь-май  2023 г. в районе</w:t>
      </w:r>
      <w:r w:rsidR="00967ECC" w:rsidRPr="00E35830">
        <w:rPr>
          <w:sz w:val="24"/>
          <w:szCs w:val="24"/>
        </w:rPr>
        <w:t xml:space="preserve"> с</w:t>
      </w:r>
      <w:r w:rsidR="00E34DD0">
        <w:rPr>
          <w:sz w:val="24"/>
          <w:szCs w:val="24"/>
        </w:rPr>
        <w:t>ложился миграционный отток -</w:t>
      </w:r>
      <w:r w:rsidRPr="00E35830">
        <w:rPr>
          <w:sz w:val="24"/>
          <w:szCs w:val="24"/>
        </w:rPr>
        <w:t xml:space="preserve"> 7 </w:t>
      </w:r>
      <w:r w:rsidR="00967ECC" w:rsidRPr="00E35830">
        <w:rPr>
          <w:sz w:val="24"/>
          <w:szCs w:val="24"/>
        </w:rPr>
        <w:t>человек;</w:t>
      </w:r>
    </w:p>
    <w:p w:rsidR="00967ECC" w:rsidRPr="00E35830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F64E25" w:rsidRPr="00E35830">
        <w:rPr>
          <w:sz w:val="24"/>
          <w:szCs w:val="24"/>
        </w:rPr>
        <w:t>За январь-май</w:t>
      </w:r>
      <w:r w:rsidR="00967ECC" w:rsidRPr="00E35830">
        <w:rPr>
          <w:sz w:val="24"/>
          <w:szCs w:val="24"/>
        </w:rPr>
        <w:t xml:space="preserve"> 2023 г. в районе сл</w:t>
      </w:r>
      <w:r w:rsidR="00F64E25" w:rsidRPr="00E35830">
        <w:rPr>
          <w:sz w:val="24"/>
          <w:szCs w:val="24"/>
        </w:rPr>
        <w:t>ожилась естественная убыль -  43</w:t>
      </w:r>
      <w:r w:rsidR="005064A4">
        <w:rPr>
          <w:sz w:val="24"/>
          <w:szCs w:val="24"/>
        </w:rPr>
        <w:t xml:space="preserve"> человека;</w:t>
      </w:r>
    </w:p>
    <w:p w:rsidR="00967ECC" w:rsidRPr="006B4A9B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967ECC" w:rsidRPr="00E35830">
        <w:rPr>
          <w:sz w:val="24"/>
          <w:szCs w:val="24"/>
        </w:rPr>
        <w:t>Объем оборота обществ</w:t>
      </w:r>
      <w:r w:rsidR="006B4A9B" w:rsidRPr="00E35830">
        <w:rPr>
          <w:sz w:val="24"/>
          <w:szCs w:val="24"/>
        </w:rPr>
        <w:t>енного питания увеличился на 25 % по сравнению  с 1</w:t>
      </w:r>
      <w:r w:rsidR="006B4A9B" w:rsidRPr="006B4A9B">
        <w:rPr>
          <w:sz w:val="24"/>
          <w:szCs w:val="24"/>
        </w:rPr>
        <w:t xml:space="preserve"> полугодием  2022 года и составил 137,6</w:t>
      </w:r>
      <w:r w:rsidR="00967ECC" w:rsidRPr="006B4A9B">
        <w:rPr>
          <w:sz w:val="24"/>
          <w:szCs w:val="24"/>
        </w:rPr>
        <w:t xml:space="preserve"> </w:t>
      </w:r>
      <w:proofErr w:type="spellStart"/>
      <w:r w:rsidR="00967ECC" w:rsidRPr="006B4A9B">
        <w:rPr>
          <w:sz w:val="24"/>
          <w:szCs w:val="24"/>
        </w:rPr>
        <w:t>млн</w:t>
      </w:r>
      <w:proofErr w:type="gramStart"/>
      <w:r w:rsidR="00967ECC" w:rsidRPr="006B4A9B">
        <w:rPr>
          <w:sz w:val="24"/>
          <w:szCs w:val="24"/>
        </w:rPr>
        <w:t>.р</w:t>
      </w:r>
      <w:proofErr w:type="gramEnd"/>
      <w:r w:rsidR="00967ECC" w:rsidRPr="006B4A9B">
        <w:rPr>
          <w:sz w:val="24"/>
          <w:szCs w:val="24"/>
        </w:rPr>
        <w:t>уб</w:t>
      </w:r>
      <w:proofErr w:type="spellEnd"/>
      <w:r w:rsidR="00967ECC" w:rsidRPr="006B4A9B">
        <w:rPr>
          <w:sz w:val="24"/>
          <w:szCs w:val="24"/>
        </w:rPr>
        <w:t>.;</w:t>
      </w:r>
    </w:p>
    <w:p w:rsidR="00967ECC" w:rsidRPr="006B4A9B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6B4A9B">
        <w:rPr>
          <w:sz w:val="24"/>
          <w:szCs w:val="24"/>
        </w:rPr>
        <w:t>•</w:t>
      </w:r>
      <w:r w:rsidRPr="006B4A9B">
        <w:rPr>
          <w:sz w:val="24"/>
          <w:szCs w:val="24"/>
        </w:rPr>
        <w:tab/>
        <w:t>Количество индивидуальных пр</w:t>
      </w:r>
      <w:r w:rsidR="006B4A9B" w:rsidRPr="006B4A9B">
        <w:rPr>
          <w:sz w:val="24"/>
          <w:szCs w:val="24"/>
        </w:rPr>
        <w:t>едпринимателей увеличилось  на 3</w:t>
      </w:r>
      <w:r w:rsidRPr="006B4A9B">
        <w:rPr>
          <w:sz w:val="24"/>
          <w:szCs w:val="24"/>
        </w:rPr>
        <w:t xml:space="preserve"> единиц</w:t>
      </w:r>
      <w:r w:rsidR="006B4A9B" w:rsidRPr="006B4A9B">
        <w:rPr>
          <w:sz w:val="24"/>
          <w:szCs w:val="24"/>
        </w:rPr>
        <w:t>ы, что составило 193 человека по состоянию на 30.06</w:t>
      </w:r>
      <w:r w:rsidRPr="006B4A9B">
        <w:rPr>
          <w:sz w:val="24"/>
          <w:szCs w:val="24"/>
        </w:rPr>
        <w:t>.2023 г.;</w:t>
      </w:r>
    </w:p>
    <w:p w:rsidR="00967ECC" w:rsidRPr="009F7289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9F7289">
        <w:rPr>
          <w:sz w:val="24"/>
          <w:szCs w:val="24"/>
        </w:rPr>
        <w:t>•</w:t>
      </w:r>
      <w:r w:rsidRPr="009F7289">
        <w:rPr>
          <w:sz w:val="24"/>
          <w:szCs w:val="24"/>
        </w:rPr>
        <w:tab/>
        <w:t xml:space="preserve"> Уровень среднемесячной заработной платы во</w:t>
      </w:r>
      <w:r w:rsidR="009F7289" w:rsidRPr="009F7289">
        <w:rPr>
          <w:sz w:val="24"/>
          <w:szCs w:val="24"/>
        </w:rPr>
        <w:t>зрос по сравнению с январем – маем  2023 года на 12,1</w:t>
      </w:r>
      <w:r w:rsidRPr="009F7289">
        <w:rPr>
          <w:sz w:val="24"/>
          <w:szCs w:val="24"/>
        </w:rPr>
        <w:t xml:space="preserve"> %;</w:t>
      </w:r>
    </w:p>
    <w:p w:rsidR="00967ECC" w:rsidRPr="00260133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737FD7">
        <w:rPr>
          <w:sz w:val="24"/>
          <w:szCs w:val="24"/>
        </w:rPr>
        <w:t>•</w:t>
      </w:r>
      <w:r w:rsidRPr="00737FD7">
        <w:rPr>
          <w:sz w:val="24"/>
          <w:szCs w:val="24"/>
        </w:rPr>
        <w:tab/>
        <w:t xml:space="preserve"> Уровень зарегистрированной безработицы к экономически активному населению </w:t>
      </w:r>
      <w:r w:rsidRPr="00260133">
        <w:rPr>
          <w:sz w:val="24"/>
          <w:szCs w:val="24"/>
        </w:rPr>
        <w:t>составил 2</w:t>
      </w:r>
      <w:r w:rsidR="00737FD7" w:rsidRPr="00260133">
        <w:rPr>
          <w:sz w:val="24"/>
          <w:szCs w:val="24"/>
        </w:rPr>
        <w:t xml:space="preserve">,4 %, что на – 1,7 </w:t>
      </w:r>
      <w:proofErr w:type="spellStart"/>
      <w:r w:rsidR="00737FD7" w:rsidRPr="00260133">
        <w:rPr>
          <w:sz w:val="24"/>
          <w:szCs w:val="24"/>
        </w:rPr>
        <w:t>п.п</w:t>
      </w:r>
      <w:proofErr w:type="spellEnd"/>
      <w:r w:rsidR="00737FD7" w:rsidRPr="00260133">
        <w:rPr>
          <w:sz w:val="24"/>
          <w:szCs w:val="24"/>
        </w:rPr>
        <w:t>. ниже, чем на 30.06</w:t>
      </w:r>
      <w:r w:rsidRPr="00260133">
        <w:rPr>
          <w:sz w:val="24"/>
          <w:szCs w:val="24"/>
        </w:rPr>
        <w:t>.2022 г.;</w:t>
      </w:r>
    </w:p>
    <w:p w:rsidR="00967ECC" w:rsidRPr="00260133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260133">
        <w:rPr>
          <w:sz w:val="24"/>
          <w:szCs w:val="24"/>
        </w:rPr>
        <w:t>•</w:t>
      </w:r>
      <w:r w:rsidRPr="00260133">
        <w:rPr>
          <w:sz w:val="24"/>
          <w:szCs w:val="24"/>
        </w:rPr>
        <w:tab/>
        <w:t xml:space="preserve">По оперативным данным оборот малых предприятий за 1 </w:t>
      </w:r>
      <w:r w:rsidR="00260133" w:rsidRPr="00260133">
        <w:rPr>
          <w:sz w:val="24"/>
          <w:szCs w:val="24"/>
        </w:rPr>
        <w:t>полугодие</w:t>
      </w:r>
      <w:r w:rsidRPr="00260133">
        <w:rPr>
          <w:sz w:val="24"/>
          <w:szCs w:val="24"/>
        </w:rPr>
        <w:t xml:space="preserve"> 2023 года увеличился </w:t>
      </w:r>
      <w:r w:rsidR="00260133" w:rsidRPr="00260133">
        <w:rPr>
          <w:sz w:val="24"/>
          <w:szCs w:val="24"/>
        </w:rPr>
        <w:t xml:space="preserve">в 1,7 раза </w:t>
      </w:r>
      <w:r w:rsidRPr="00260133">
        <w:rPr>
          <w:sz w:val="24"/>
          <w:szCs w:val="24"/>
        </w:rPr>
        <w:t xml:space="preserve">сравнению с  1 </w:t>
      </w:r>
      <w:r w:rsidR="00260133" w:rsidRPr="00260133">
        <w:rPr>
          <w:sz w:val="24"/>
          <w:szCs w:val="24"/>
        </w:rPr>
        <w:t xml:space="preserve">полугодием </w:t>
      </w:r>
      <w:r w:rsidRPr="00260133">
        <w:rPr>
          <w:sz w:val="24"/>
          <w:szCs w:val="24"/>
        </w:rPr>
        <w:t>2022 года в де</w:t>
      </w:r>
      <w:r w:rsidR="00260133" w:rsidRPr="00260133">
        <w:rPr>
          <w:sz w:val="24"/>
          <w:szCs w:val="24"/>
        </w:rPr>
        <w:t>йствующих ценах и составил 420,8</w:t>
      </w:r>
      <w:r w:rsidRPr="00260133">
        <w:rPr>
          <w:sz w:val="24"/>
          <w:szCs w:val="24"/>
        </w:rPr>
        <w:t xml:space="preserve"> </w:t>
      </w:r>
      <w:proofErr w:type="spellStart"/>
      <w:r w:rsidRPr="00260133">
        <w:rPr>
          <w:sz w:val="24"/>
          <w:szCs w:val="24"/>
        </w:rPr>
        <w:t>млн</w:t>
      </w:r>
      <w:proofErr w:type="gramStart"/>
      <w:r w:rsidRPr="00260133">
        <w:rPr>
          <w:sz w:val="24"/>
          <w:szCs w:val="24"/>
        </w:rPr>
        <w:t>.р</w:t>
      </w:r>
      <w:proofErr w:type="gramEnd"/>
      <w:r w:rsidRPr="00260133">
        <w:rPr>
          <w:sz w:val="24"/>
          <w:szCs w:val="24"/>
        </w:rPr>
        <w:t>уб</w:t>
      </w:r>
      <w:proofErr w:type="spellEnd"/>
      <w:r w:rsidRPr="00260133">
        <w:rPr>
          <w:sz w:val="24"/>
          <w:szCs w:val="24"/>
        </w:rPr>
        <w:t>.;</w:t>
      </w:r>
    </w:p>
    <w:p w:rsidR="00967ECC" w:rsidRPr="00685D7C" w:rsidRDefault="00094A3B" w:rsidP="006111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967ECC" w:rsidRPr="00685D7C">
        <w:rPr>
          <w:sz w:val="24"/>
          <w:szCs w:val="24"/>
        </w:rPr>
        <w:tab/>
        <w:t>Нагрузка незанятого населения на 100 заявле</w:t>
      </w:r>
      <w:r w:rsidR="00685D7C" w:rsidRPr="00685D7C">
        <w:rPr>
          <w:sz w:val="24"/>
          <w:szCs w:val="24"/>
        </w:rPr>
        <w:t>нных вакансий по состоянию на 30.06.2023 г. составила 43,8</w:t>
      </w:r>
      <w:r w:rsidR="00967ECC" w:rsidRPr="00685D7C">
        <w:rPr>
          <w:sz w:val="24"/>
          <w:szCs w:val="24"/>
        </w:rPr>
        <w:t xml:space="preserve"> человека</w:t>
      </w:r>
      <w:r w:rsidR="00685D7C" w:rsidRPr="00685D7C">
        <w:rPr>
          <w:sz w:val="24"/>
          <w:szCs w:val="24"/>
        </w:rPr>
        <w:t>, что ниже на 64,3</w:t>
      </w:r>
      <w:r w:rsidR="00967ECC" w:rsidRPr="00685D7C">
        <w:rPr>
          <w:sz w:val="24"/>
          <w:szCs w:val="24"/>
        </w:rPr>
        <w:t xml:space="preserve"> % по сравнению с соответствующим периодом прошлого года; </w:t>
      </w:r>
    </w:p>
    <w:p w:rsidR="00967ECC" w:rsidRPr="00685D7C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685D7C">
        <w:rPr>
          <w:sz w:val="24"/>
          <w:szCs w:val="24"/>
        </w:rPr>
        <w:t>•</w:t>
      </w:r>
      <w:r w:rsidRPr="00685D7C">
        <w:rPr>
          <w:sz w:val="24"/>
          <w:szCs w:val="24"/>
        </w:rPr>
        <w:tab/>
        <w:t>Объем инвестиций в</w:t>
      </w:r>
      <w:r w:rsidR="00584648">
        <w:rPr>
          <w:sz w:val="24"/>
          <w:szCs w:val="24"/>
        </w:rPr>
        <w:t xml:space="preserve"> основной капитал составил 85,7</w:t>
      </w:r>
      <w:r w:rsidRPr="00685D7C">
        <w:rPr>
          <w:sz w:val="24"/>
          <w:szCs w:val="24"/>
        </w:rPr>
        <w:t xml:space="preserve"> </w:t>
      </w:r>
      <w:proofErr w:type="spellStart"/>
      <w:r w:rsidRPr="00685D7C">
        <w:rPr>
          <w:sz w:val="24"/>
          <w:szCs w:val="24"/>
        </w:rPr>
        <w:t>млн</w:t>
      </w:r>
      <w:proofErr w:type="gramStart"/>
      <w:r w:rsidRPr="00685D7C">
        <w:rPr>
          <w:sz w:val="24"/>
          <w:szCs w:val="24"/>
        </w:rPr>
        <w:t>.р</w:t>
      </w:r>
      <w:proofErr w:type="gramEnd"/>
      <w:r w:rsidRPr="00685D7C">
        <w:rPr>
          <w:sz w:val="24"/>
          <w:szCs w:val="24"/>
        </w:rPr>
        <w:t>уб</w:t>
      </w:r>
      <w:proofErr w:type="spellEnd"/>
      <w:r w:rsidR="00584648">
        <w:rPr>
          <w:sz w:val="24"/>
          <w:szCs w:val="24"/>
        </w:rPr>
        <w:t>., что на 29,1</w:t>
      </w:r>
      <w:r w:rsidR="00685D7C" w:rsidRPr="00685D7C">
        <w:rPr>
          <w:sz w:val="24"/>
          <w:szCs w:val="24"/>
        </w:rPr>
        <w:t>% меньше чем за 1 полугодие</w:t>
      </w:r>
      <w:r w:rsidRPr="00685D7C">
        <w:rPr>
          <w:sz w:val="24"/>
          <w:szCs w:val="24"/>
        </w:rPr>
        <w:t xml:space="preserve"> 2022 г.;</w:t>
      </w:r>
    </w:p>
    <w:p w:rsidR="00967ECC" w:rsidRPr="00685D7C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685D7C" w:rsidRPr="00685D7C">
        <w:rPr>
          <w:sz w:val="24"/>
          <w:szCs w:val="24"/>
        </w:rPr>
        <w:t>Введено жилья в 3,2</w:t>
      </w:r>
      <w:r w:rsidR="00967ECC" w:rsidRPr="00685D7C">
        <w:rPr>
          <w:sz w:val="24"/>
          <w:szCs w:val="24"/>
        </w:rPr>
        <w:t xml:space="preserve"> раза больше, чем за  соответствующий период п</w:t>
      </w:r>
      <w:r w:rsidR="00685D7C" w:rsidRPr="00685D7C">
        <w:rPr>
          <w:sz w:val="24"/>
          <w:szCs w:val="24"/>
        </w:rPr>
        <w:t>рошлого года, что составляет 792</w:t>
      </w:r>
      <w:r w:rsidR="00967ECC" w:rsidRPr="00685D7C">
        <w:rPr>
          <w:sz w:val="24"/>
          <w:szCs w:val="24"/>
        </w:rPr>
        <w:t xml:space="preserve"> </w:t>
      </w:r>
      <w:proofErr w:type="spellStart"/>
      <w:r w:rsidR="00967ECC" w:rsidRPr="00685D7C">
        <w:rPr>
          <w:sz w:val="24"/>
          <w:szCs w:val="24"/>
        </w:rPr>
        <w:t>кв.м</w:t>
      </w:r>
      <w:proofErr w:type="spellEnd"/>
      <w:r w:rsidR="00967ECC" w:rsidRPr="00685D7C">
        <w:rPr>
          <w:sz w:val="24"/>
          <w:szCs w:val="24"/>
        </w:rPr>
        <w:t>.;</w:t>
      </w:r>
    </w:p>
    <w:p w:rsidR="00967ECC" w:rsidRPr="00685D7C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685D7C">
        <w:rPr>
          <w:sz w:val="24"/>
          <w:szCs w:val="24"/>
        </w:rPr>
        <w:t>•</w:t>
      </w:r>
      <w:r w:rsidRPr="00685D7C">
        <w:rPr>
          <w:sz w:val="24"/>
          <w:szCs w:val="24"/>
        </w:rPr>
        <w:tab/>
        <w:t xml:space="preserve">Объем реализации платных </w:t>
      </w:r>
      <w:r w:rsidR="00685D7C" w:rsidRPr="00685D7C">
        <w:rPr>
          <w:sz w:val="24"/>
          <w:szCs w:val="24"/>
        </w:rPr>
        <w:t xml:space="preserve">услуг населению составил 23,1 </w:t>
      </w:r>
      <w:proofErr w:type="spellStart"/>
      <w:r w:rsidR="00685D7C" w:rsidRPr="00685D7C">
        <w:rPr>
          <w:sz w:val="24"/>
          <w:szCs w:val="24"/>
        </w:rPr>
        <w:t>млн</w:t>
      </w:r>
      <w:proofErr w:type="gramStart"/>
      <w:r w:rsidR="00685D7C" w:rsidRPr="00685D7C">
        <w:rPr>
          <w:sz w:val="24"/>
          <w:szCs w:val="24"/>
        </w:rPr>
        <w:t>.р</w:t>
      </w:r>
      <w:proofErr w:type="gramEnd"/>
      <w:r w:rsidR="00685D7C" w:rsidRPr="00685D7C">
        <w:rPr>
          <w:sz w:val="24"/>
          <w:szCs w:val="24"/>
        </w:rPr>
        <w:t>уб</w:t>
      </w:r>
      <w:proofErr w:type="spellEnd"/>
      <w:r w:rsidR="00685D7C" w:rsidRPr="00685D7C">
        <w:rPr>
          <w:sz w:val="24"/>
          <w:szCs w:val="24"/>
        </w:rPr>
        <w:t>., что составляет 111,1</w:t>
      </w:r>
      <w:r w:rsidRPr="00685D7C">
        <w:rPr>
          <w:sz w:val="24"/>
          <w:szCs w:val="24"/>
        </w:rPr>
        <w:t xml:space="preserve"> % к соответствующему периоду прошлого года;</w:t>
      </w:r>
    </w:p>
    <w:p w:rsidR="003F2336" w:rsidRPr="00967ECC" w:rsidRDefault="003F2336" w:rsidP="0061116D">
      <w:pPr>
        <w:tabs>
          <w:tab w:val="left" w:pos="567"/>
        </w:tabs>
        <w:jc w:val="both"/>
        <w:rPr>
          <w:sz w:val="24"/>
          <w:szCs w:val="24"/>
        </w:rPr>
      </w:pPr>
    </w:p>
    <w:p w:rsidR="003F2336" w:rsidRPr="00D230E2" w:rsidRDefault="003F2336" w:rsidP="00E35830">
      <w:pPr>
        <w:jc w:val="both"/>
      </w:pPr>
    </w:p>
    <w:p w:rsidR="003F2336" w:rsidRPr="00D230E2" w:rsidRDefault="003F2336" w:rsidP="003F2336"/>
    <w:p w:rsidR="00AE3D61" w:rsidRPr="00501594" w:rsidRDefault="003C23BB" w:rsidP="00501594">
      <w:pPr>
        <w:rPr>
          <w:sz w:val="26"/>
          <w:szCs w:val="26"/>
        </w:rPr>
      </w:pPr>
      <w:r>
        <w:tab/>
      </w:r>
    </w:p>
    <w:p w:rsidR="00AE3D61" w:rsidRDefault="00A2139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экономики </w:t>
      </w:r>
    </w:p>
    <w:p w:rsidR="00AE3D61" w:rsidRDefault="00A2139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E3D61" w:rsidRDefault="00AE3D61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6017C8" w:rsidRPr="00094A3B" w:rsidRDefault="00A21394" w:rsidP="00094A3B">
      <w:pPr>
        <w:pStyle w:val="af6"/>
        <w:numPr>
          <w:ilvl w:val="1"/>
          <w:numId w:val="12"/>
        </w:numPr>
        <w:ind w:left="1134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4A3B">
        <w:rPr>
          <w:rFonts w:ascii="Times New Roman" w:hAnsi="Times New Roman"/>
          <w:i/>
          <w:color w:val="000000"/>
          <w:sz w:val="28"/>
          <w:szCs w:val="28"/>
        </w:rPr>
        <w:t xml:space="preserve">Основные отрасли экономики </w:t>
      </w:r>
    </w:p>
    <w:p w:rsidR="00A079C9" w:rsidRPr="002A4FFA" w:rsidRDefault="00A079C9" w:rsidP="002A4FF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A4FFA">
        <w:rPr>
          <w:color w:val="000000"/>
          <w:sz w:val="24"/>
          <w:szCs w:val="24"/>
        </w:rPr>
        <w:t xml:space="preserve">Экономика района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A079C9" w:rsidRPr="002A4FFA" w:rsidRDefault="00A079C9" w:rsidP="002A4FF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A4FFA">
        <w:rPr>
          <w:color w:val="000000"/>
          <w:sz w:val="24"/>
          <w:szCs w:val="24"/>
        </w:rPr>
        <w:t xml:space="preserve">За 1 </w:t>
      </w:r>
      <w:r w:rsidR="005064A4" w:rsidRPr="002A4FFA">
        <w:rPr>
          <w:color w:val="000000"/>
          <w:sz w:val="24"/>
          <w:szCs w:val="24"/>
        </w:rPr>
        <w:t xml:space="preserve">полугодие </w:t>
      </w:r>
      <w:r w:rsidRPr="002A4FFA">
        <w:rPr>
          <w:color w:val="000000"/>
          <w:sz w:val="24"/>
          <w:szCs w:val="24"/>
        </w:rPr>
        <w:t xml:space="preserve"> 2023 года отгружено товаров собственного производства, выполнено работ и услуг собственными силами с учетом оценки деятель</w:t>
      </w:r>
      <w:r w:rsidR="005064A4" w:rsidRPr="002A4FFA">
        <w:rPr>
          <w:color w:val="000000"/>
          <w:sz w:val="24"/>
          <w:szCs w:val="24"/>
        </w:rPr>
        <w:t>ности малых предприятий на 845,5</w:t>
      </w:r>
      <w:r w:rsidRPr="002A4FFA">
        <w:rPr>
          <w:color w:val="000000"/>
          <w:sz w:val="24"/>
          <w:szCs w:val="24"/>
        </w:rPr>
        <w:t xml:space="preserve"> </w:t>
      </w:r>
      <w:proofErr w:type="spellStart"/>
      <w:r w:rsidRPr="002A4FFA">
        <w:rPr>
          <w:color w:val="000000"/>
          <w:sz w:val="24"/>
          <w:szCs w:val="24"/>
        </w:rPr>
        <w:t>млн</w:t>
      </w:r>
      <w:proofErr w:type="gramStart"/>
      <w:r w:rsidRPr="002A4FFA">
        <w:rPr>
          <w:color w:val="000000"/>
          <w:sz w:val="24"/>
          <w:szCs w:val="24"/>
        </w:rPr>
        <w:t>.</w:t>
      </w:r>
      <w:r w:rsidR="008D5D43" w:rsidRPr="002A4FFA">
        <w:rPr>
          <w:color w:val="000000"/>
          <w:sz w:val="24"/>
          <w:szCs w:val="24"/>
        </w:rPr>
        <w:t>р</w:t>
      </w:r>
      <w:proofErr w:type="gramEnd"/>
      <w:r w:rsidR="008D5D43" w:rsidRPr="002A4FFA">
        <w:rPr>
          <w:color w:val="000000"/>
          <w:sz w:val="24"/>
          <w:szCs w:val="24"/>
        </w:rPr>
        <w:t>уб</w:t>
      </w:r>
      <w:proofErr w:type="spellEnd"/>
      <w:r w:rsidR="008D5D43" w:rsidRPr="002A4FFA">
        <w:rPr>
          <w:color w:val="000000"/>
          <w:sz w:val="24"/>
          <w:szCs w:val="24"/>
        </w:rPr>
        <w:t>., что выше уровня 1 полугодия</w:t>
      </w:r>
      <w:r w:rsidRPr="002A4FFA">
        <w:rPr>
          <w:color w:val="000000"/>
          <w:sz w:val="24"/>
          <w:szCs w:val="24"/>
        </w:rPr>
        <w:t xml:space="preserve"> 2022 г .</w:t>
      </w:r>
      <w:r w:rsidR="008D5D43" w:rsidRPr="002A4FFA">
        <w:rPr>
          <w:color w:val="000000"/>
          <w:sz w:val="24"/>
          <w:szCs w:val="24"/>
        </w:rPr>
        <w:t>в 1,7 раза</w:t>
      </w:r>
      <w:r w:rsidRPr="002A4FFA">
        <w:rPr>
          <w:color w:val="000000"/>
          <w:sz w:val="24"/>
          <w:szCs w:val="24"/>
        </w:rPr>
        <w:t xml:space="preserve">. Увеличение общего объема произошло за счет увеличения объемов отгруженных товаров в </w:t>
      </w:r>
      <w:r w:rsidR="002A4FFA" w:rsidRPr="002A4FFA">
        <w:rPr>
          <w:color w:val="000000"/>
          <w:sz w:val="24"/>
          <w:szCs w:val="24"/>
        </w:rPr>
        <w:t>обрабатывающих отраслях в 4,7 раза</w:t>
      </w:r>
      <w:r w:rsidRPr="002A4FFA">
        <w:rPr>
          <w:color w:val="000000"/>
          <w:sz w:val="24"/>
          <w:szCs w:val="24"/>
        </w:rPr>
        <w:t>, а также увеличения оборо</w:t>
      </w:r>
      <w:r w:rsidR="002A4FFA" w:rsidRPr="002A4FFA">
        <w:rPr>
          <w:color w:val="000000"/>
          <w:sz w:val="24"/>
          <w:szCs w:val="24"/>
        </w:rPr>
        <w:t>та общественного питания на 2</w:t>
      </w:r>
      <w:r w:rsidRPr="002A4FFA">
        <w:rPr>
          <w:color w:val="000000"/>
          <w:sz w:val="24"/>
          <w:szCs w:val="24"/>
        </w:rPr>
        <w:t>5%.</w:t>
      </w:r>
    </w:p>
    <w:p w:rsidR="00A079C9" w:rsidRPr="002A4FFA" w:rsidRDefault="00A079C9" w:rsidP="002A4FFA">
      <w:pPr>
        <w:spacing w:line="360" w:lineRule="auto"/>
        <w:ind w:firstLine="567"/>
        <w:jc w:val="both"/>
        <w:rPr>
          <w:color w:val="000000"/>
          <w:sz w:val="24"/>
          <w:szCs w:val="24"/>
          <w:highlight w:val="lightGray"/>
        </w:rPr>
      </w:pPr>
    </w:p>
    <w:p w:rsidR="00A079C9" w:rsidRPr="002A4FFA" w:rsidRDefault="00A079C9" w:rsidP="002A4FFA">
      <w:pPr>
        <w:spacing w:line="360" w:lineRule="auto"/>
        <w:jc w:val="both"/>
        <w:rPr>
          <w:color w:val="000000"/>
          <w:sz w:val="24"/>
          <w:szCs w:val="24"/>
          <w:highlight w:val="lightGray"/>
        </w:rPr>
      </w:pPr>
    </w:p>
    <w:p w:rsidR="00A079C9" w:rsidRPr="002A4FFA" w:rsidRDefault="00A079C9" w:rsidP="002A4FFA">
      <w:pPr>
        <w:spacing w:line="360" w:lineRule="auto"/>
        <w:jc w:val="both"/>
        <w:rPr>
          <w:color w:val="000000"/>
          <w:sz w:val="24"/>
          <w:szCs w:val="24"/>
          <w:highlight w:val="lightGray"/>
        </w:rPr>
      </w:pPr>
    </w:p>
    <w:p w:rsidR="00583E58" w:rsidRPr="00E34DD0" w:rsidRDefault="006544DF" w:rsidP="00E34DD0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A4FFA">
        <w:rPr>
          <w:color w:val="000000"/>
          <w:sz w:val="24"/>
          <w:szCs w:val="24"/>
        </w:rPr>
        <w:t xml:space="preserve">Динамика объемов производства в отраслях промышленности в </w:t>
      </w:r>
      <w:r w:rsidR="00583E58" w:rsidRPr="002A4FFA">
        <w:rPr>
          <w:color w:val="000000"/>
          <w:sz w:val="24"/>
          <w:szCs w:val="24"/>
        </w:rPr>
        <w:t>действующих ценах сложилась следующим образом:</w:t>
      </w:r>
    </w:p>
    <w:p w:rsidR="00583E58" w:rsidRPr="00E34DD0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E34DD0">
        <w:rPr>
          <w:color w:val="000000"/>
          <w:sz w:val="24"/>
          <w:szCs w:val="24"/>
        </w:rPr>
        <w:t xml:space="preserve">- заготовка леса – </w:t>
      </w:r>
      <w:r w:rsidR="00E34DD0" w:rsidRPr="00E34DD0">
        <w:rPr>
          <w:color w:val="000000"/>
          <w:sz w:val="24"/>
          <w:szCs w:val="24"/>
        </w:rPr>
        <w:t>106,4</w:t>
      </w:r>
      <w:r w:rsidRPr="00E34DD0">
        <w:rPr>
          <w:color w:val="000000"/>
          <w:sz w:val="24"/>
          <w:szCs w:val="24"/>
        </w:rPr>
        <w:t>%</w:t>
      </w:r>
      <w:r w:rsidR="003E6E99">
        <w:rPr>
          <w:color w:val="000000"/>
          <w:sz w:val="24"/>
          <w:szCs w:val="24"/>
        </w:rPr>
        <w:t>;</w:t>
      </w:r>
    </w:p>
    <w:p w:rsidR="00583E58" w:rsidRPr="00E34DD0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E34DD0">
        <w:rPr>
          <w:color w:val="000000"/>
          <w:sz w:val="24"/>
          <w:szCs w:val="24"/>
        </w:rPr>
        <w:t xml:space="preserve">- переработка древесины -  </w:t>
      </w:r>
      <w:r w:rsidR="00E34DD0" w:rsidRPr="00E34DD0">
        <w:rPr>
          <w:color w:val="000000"/>
          <w:sz w:val="24"/>
          <w:szCs w:val="24"/>
        </w:rPr>
        <w:t>в 7,1 раза выше</w:t>
      </w:r>
      <w:r w:rsidR="003E6E99">
        <w:rPr>
          <w:color w:val="000000"/>
          <w:sz w:val="24"/>
          <w:szCs w:val="24"/>
        </w:rPr>
        <w:t>, чем за 1 полугодие 2022 г.;</w:t>
      </w:r>
    </w:p>
    <w:p w:rsidR="00583E58" w:rsidRPr="00E34DD0" w:rsidRDefault="00583E58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E34DD0">
        <w:rPr>
          <w:color w:val="000000"/>
          <w:sz w:val="24"/>
          <w:szCs w:val="24"/>
        </w:rPr>
        <w:t xml:space="preserve">- производство продуктов питания </w:t>
      </w:r>
      <w:r w:rsidR="00E34DD0" w:rsidRPr="00E34DD0">
        <w:rPr>
          <w:color w:val="000000"/>
          <w:sz w:val="24"/>
          <w:szCs w:val="24"/>
        </w:rPr>
        <w:t>–</w:t>
      </w:r>
      <w:r w:rsidRPr="00E34DD0">
        <w:rPr>
          <w:color w:val="000000"/>
          <w:sz w:val="24"/>
          <w:szCs w:val="24"/>
        </w:rPr>
        <w:t xml:space="preserve"> </w:t>
      </w:r>
      <w:r w:rsidR="00E34DD0" w:rsidRPr="00E34DD0">
        <w:rPr>
          <w:color w:val="000000"/>
          <w:sz w:val="24"/>
          <w:szCs w:val="24"/>
        </w:rPr>
        <w:t>89,3</w:t>
      </w:r>
      <w:r w:rsidRPr="00E34DD0">
        <w:rPr>
          <w:color w:val="000000"/>
          <w:sz w:val="24"/>
          <w:szCs w:val="24"/>
        </w:rPr>
        <w:t>%</w:t>
      </w:r>
      <w:r w:rsidR="003E6E99">
        <w:rPr>
          <w:color w:val="000000"/>
          <w:sz w:val="24"/>
          <w:szCs w:val="24"/>
        </w:rPr>
        <w:t>;</w:t>
      </w:r>
    </w:p>
    <w:p w:rsidR="00583E58" w:rsidRPr="00E34DD0" w:rsidRDefault="00E34DD0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E34DD0">
        <w:rPr>
          <w:color w:val="000000"/>
          <w:sz w:val="24"/>
          <w:szCs w:val="24"/>
        </w:rPr>
        <w:t>- добыча полезных ископаемых (добыча минеральных вод) – в 2,8 раза выше</w:t>
      </w:r>
      <w:r w:rsidR="003E6E99">
        <w:rPr>
          <w:color w:val="000000"/>
          <w:sz w:val="24"/>
          <w:szCs w:val="24"/>
        </w:rPr>
        <w:t>, чем за 1 полугодие 2022г.;</w:t>
      </w:r>
    </w:p>
    <w:p w:rsidR="00E34DD0" w:rsidRPr="00E34DD0" w:rsidRDefault="00E34DD0" w:rsidP="00E34DD0">
      <w:pPr>
        <w:spacing w:line="360" w:lineRule="auto"/>
        <w:jc w:val="both"/>
        <w:rPr>
          <w:color w:val="000000"/>
          <w:sz w:val="24"/>
          <w:szCs w:val="24"/>
        </w:rPr>
      </w:pPr>
      <w:r w:rsidRPr="00E34DD0">
        <w:rPr>
          <w:color w:val="000000"/>
          <w:sz w:val="24"/>
          <w:szCs w:val="24"/>
        </w:rPr>
        <w:t>- производство тепловой энергии – 120%.</w:t>
      </w:r>
    </w:p>
    <w:p w:rsidR="00AE3D61" w:rsidRDefault="00AE3D61" w:rsidP="00505CF7">
      <w:pPr>
        <w:spacing w:line="360" w:lineRule="auto"/>
        <w:jc w:val="both"/>
        <w:rPr>
          <w:color w:val="000000"/>
          <w:sz w:val="28"/>
          <w:szCs w:val="28"/>
        </w:rPr>
      </w:pPr>
    </w:p>
    <w:p w:rsidR="00AE3D61" w:rsidRDefault="00A21394" w:rsidP="00505CF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1.2. Бюджет</w:t>
      </w:r>
    </w:p>
    <w:p w:rsidR="00AC6F69" w:rsidRDefault="00AC6F69" w:rsidP="00505CF7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3F2E15">
        <w:rPr>
          <w:color w:val="000000"/>
          <w:sz w:val="24"/>
          <w:szCs w:val="24"/>
        </w:rPr>
        <w:t>Бюджет Яковлевского муниципального района утвержден решением Думы Яковлевского муниципального района от 2</w:t>
      </w:r>
      <w:r>
        <w:rPr>
          <w:color w:val="000000"/>
          <w:sz w:val="24"/>
          <w:szCs w:val="24"/>
        </w:rPr>
        <w:t>7</w:t>
      </w:r>
      <w:r w:rsidRPr="003F2E15">
        <w:rPr>
          <w:color w:val="000000"/>
          <w:sz w:val="24"/>
          <w:szCs w:val="24"/>
        </w:rPr>
        <w:t xml:space="preserve"> декабря 202</w:t>
      </w:r>
      <w:r>
        <w:rPr>
          <w:color w:val="000000"/>
          <w:sz w:val="24"/>
          <w:szCs w:val="24"/>
        </w:rPr>
        <w:t>2</w:t>
      </w:r>
      <w:r w:rsidRPr="003F2E15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618</w:t>
      </w:r>
      <w:r w:rsidRPr="003F2E15">
        <w:rPr>
          <w:color w:val="000000"/>
          <w:sz w:val="24"/>
          <w:szCs w:val="24"/>
        </w:rPr>
        <w:t>-НПА «О бюджете Яковлевского муниципального района на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4</w:t>
      </w:r>
      <w:r w:rsidRPr="003F2E15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5</w:t>
      </w:r>
      <w:r w:rsidRPr="003F2E15">
        <w:rPr>
          <w:color w:val="000000"/>
          <w:sz w:val="24"/>
          <w:szCs w:val="24"/>
        </w:rPr>
        <w:t xml:space="preserve"> годов» по доходам в сумме </w:t>
      </w:r>
      <w:r>
        <w:rPr>
          <w:color w:val="000000"/>
          <w:sz w:val="24"/>
          <w:szCs w:val="24"/>
        </w:rPr>
        <w:t>680 134 003,59</w:t>
      </w:r>
      <w:r w:rsidRPr="003F2E15">
        <w:rPr>
          <w:color w:val="000000"/>
          <w:sz w:val="24"/>
          <w:szCs w:val="24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- в сумме </w:t>
      </w:r>
      <w:r>
        <w:rPr>
          <w:color w:val="000000"/>
          <w:sz w:val="24"/>
          <w:szCs w:val="24"/>
        </w:rPr>
        <w:t>335 747 003,59</w:t>
      </w:r>
      <w:r w:rsidRPr="003F2E15">
        <w:rPr>
          <w:color w:val="000000"/>
          <w:sz w:val="24"/>
          <w:szCs w:val="24"/>
        </w:rPr>
        <w:t xml:space="preserve"> рублей, общий</w:t>
      </w:r>
      <w:proofErr w:type="gramEnd"/>
      <w:r w:rsidRPr="003F2E15">
        <w:rPr>
          <w:color w:val="000000"/>
          <w:sz w:val="24"/>
          <w:szCs w:val="24"/>
        </w:rPr>
        <w:t xml:space="preserve"> объем расходов бюджета Яковлевского муниципального района – в сумме </w:t>
      </w:r>
      <w:r>
        <w:rPr>
          <w:color w:val="000000"/>
          <w:sz w:val="24"/>
          <w:szCs w:val="24"/>
        </w:rPr>
        <w:t>682 399 934,59</w:t>
      </w:r>
      <w:r w:rsidRPr="003F2E15">
        <w:rPr>
          <w:color w:val="000000"/>
          <w:sz w:val="24"/>
          <w:szCs w:val="24"/>
        </w:rPr>
        <w:t xml:space="preserve"> рублей, размер дефицита бюджета Яковлевского муниципального района – в сумме </w:t>
      </w:r>
      <w:r>
        <w:rPr>
          <w:color w:val="000000"/>
          <w:sz w:val="24"/>
          <w:szCs w:val="24"/>
        </w:rPr>
        <w:t>2 265 931,0</w:t>
      </w:r>
      <w:r w:rsidRPr="003F2E15">
        <w:rPr>
          <w:color w:val="000000"/>
          <w:sz w:val="24"/>
          <w:szCs w:val="24"/>
        </w:rPr>
        <w:t xml:space="preserve"> рублей. План по налоговым и неналоговым доходам районного бюджета утвержден в сумме </w:t>
      </w:r>
      <w:r>
        <w:rPr>
          <w:color w:val="000000"/>
          <w:sz w:val="24"/>
          <w:szCs w:val="24"/>
        </w:rPr>
        <w:t>344 387 000,0</w:t>
      </w:r>
      <w:r w:rsidRPr="003F2E15">
        <w:rPr>
          <w:color w:val="000000"/>
          <w:sz w:val="24"/>
          <w:szCs w:val="24"/>
        </w:rPr>
        <w:t xml:space="preserve">  рублей.</w:t>
      </w:r>
    </w:p>
    <w:p w:rsidR="00AC6F69" w:rsidRPr="003F2E15" w:rsidRDefault="00AC6F69" w:rsidP="00AC6F6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>Муниципальными комитетами пяти сельских поселений были утверждены бюджеты сельских поселений на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год, общий объем плановых назначений по налоговым и неналоговым доходам на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 составил </w:t>
      </w:r>
      <w:r>
        <w:rPr>
          <w:color w:val="000000"/>
          <w:sz w:val="24"/>
          <w:szCs w:val="24"/>
        </w:rPr>
        <w:t>20 053 519,38</w:t>
      </w:r>
      <w:r w:rsidRPr="003F2E15">
        <w:rPr>
          <w:color w:val="000000"/>
          <w:sz w:val="24"/>
          <w:szCs w:val="24"/>
        </w:rPr>
        <w:t xml:space="preserve"> рублей.</w:t>
      </w:r>
    </w:p>
    <w:p w:rsidR="00AC6F69" w:rsidRPr="003F2E15" w:rsidRDefault="00AC6F69" w:rsidP="00AC6F6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AC6F69" w:rsidRPr="003F2E15" w:rsidRDefault="00AC6F69" w:rsidP="00AC6F69">
      <w:pPr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Исполнение плановых назначений по налоговым и неналоговым доходам консолидированного бюджета Яковлевского муниципального района </w:t>
      </w:r>
      <w:r w:rsidRPr="003F2E15">
        <w:rPr>
          <w:color w:val="000000"/>
          <w:sz w:val="24"/>
          <w:szCs w:val="24"/>
        </w:rPr>
        <w:br/>
        <w:t xml:space="preserve">за </w:t>
      </w:r>
      <w:r>
        <w:rPr>
          <w:color w:val="000000"/>
          <w:sz w:val="24"/>
          <w:szCs w:val="24"/>
        </w:rPr>
        <w:t>1 полугодие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</w:t>
      </w:r>
    </w:p>
    <w:p w:rsidR="00AC6F69" w:rsidRPr="003F2E15" w:rsidRDefault="00AC6F69" w:rsidP="00AC6F69">
      <w:pPr>
        <w:spacing w:line="360" w:lineRule="auto"/>
        <w:ind w:firstLine="720"/>
        <w:jc w:val="right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>тыс. рублей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16"/>
        <w:gridCol w:w="1016"/>
        <w:gridCol w:w="901"/>
        <w:gridCol w:w="923"/>
        <w:gridCol w:w="917"/>
        <w:gridCol w:w="883"/>
        <w:gridCol w:w="1016"/>
        <w:gridCol w:w="1016"/>
        <w:gridCol w:w="924"/>
      </w:tblGrid>
      <w:tr w:rsidR="00AC6F69" w:rsidRPr="003F2E15" w:rsidTr="00964926">
        <w:tc>
          <w:tcPr>
            <w:tcW w:w="1728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Бюджет Яковлевского муниципального района</w:t>
            </w:r>
          </w:p>
        </w:tc>
        <w:tc>
          <w:tcPr>
            <w:tcW w:w="2757" w:type="dxa"/>
            <w:gridSpan w:val="3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2880" w:type="dxa"/>
            <w:gridSpan w:val="3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Консолидированный бюджет</w:t>
            </w:r>
          </w:p>
        </w:tc>
      </w:tr>
      <w:tr w:rsidR="00AC6F69" w:rsidRPr="003F2E15" w:rsidTr="00964926">
        <w:tc>
          <w:tcPr>
            <w:tcW w:w="1728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16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31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2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11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5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</w:t>
            </w:r>
          </w:p>
        </w:tc>
      </w:tr>
      <w:tr w:rsidR="00AC6F69" w:rsidRPr="003F2E15" w:rsidTr="00964926">
        <w:tc>
          <w:tcPr>
            <w:tcW w:w="1728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Всего налоговые и неналоговые доходы:</w:t>
            </w:r>
          </w:p>
        </w:tc>
        <w:tc>
          <w:tcPr>
            <w:tcW w:w="1016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344 387,0</w:t>
            </w:r>
          </w:p>
        </w:tc>
        <w:tc>
          <w:tcPr>
            <w:tcW w:w="1016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135 474,9</w:t>
            </w:r>
          </w:p>
        </w:tc>
        <w:tc>
          <w:tcPr>
            <w:tcW w:w="931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23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20 053,5</w:t>
            </w:r>
          </w:p>
        </w:tc>
        <w:tc>
          <w:tcPr>
            <w:tcW w:w="923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9 337,6</w:t>
            </w:r>
          </w:p>
        </w:tc>
        <w:tc>
          <w:tcPr>
            <w:tcW w:w="911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2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364 440,5</w:t>
            </w:r>
          </w:p>
        </w:tc>
        <w:tc>
          <w:tcPr>
            <w:tcW w:w="963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144 812,6</w:t>
            </w:r>
          </w:p>
        </w:tc>
        <w:tc>
          <w:tcPr>
            <w:tcW w:w="955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C6F69" w:rsidRPr="003F2E15" w:rsidTr="00964926">
        <w:tc>
          <w:tcPr>
            <w:tcW w:w="1728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16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11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</w:p>
        </w:tc>
      </w:tr>
      <w:tr w:rsidR="00AC6F69" w:rsidRPr="003F2E15" w:rsidTr="00964926">
        <w:trPr>
          <w:trHeight w:val="405"/>
        </w:trPr>
        <w:tc>
          <w:tcPr>
            <w:tcW w:w="1728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- налоговые</w:t>
            </w:r>
          </w:p>
        </w:tc>
        <w:tc>
          <w:tcPr>
            <w:tcW w:w="1016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334 300,0</w:t>
            </w:r>
          </w:p>
        </w:tc>
        <w:tc>
          <w:tcPr>
            <w:tcW w:w="1016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132 522,2</w:t>
            </w:r>
          </w:p>
        </w:tc>
        <w:tc>
          <w:tcPr>
            <w:tcW w:w="931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23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12 617,0</w:t>
            </w:r>
          </w:p>
        </w:tc>
        <w:tc>
          <w:tcPr>
            <w:tcW w:w="923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3 466,2</w:t>
            </w:r>
          </w:p>
        </w:tc>
        <w:tc>
          <w:tcPr>
            <w:tcW w:w="911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2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346 917,0</w:t>
            </w:r>
          </w:p>
        </w:tc>
        <w:tc>
          <w:tcPr>
            <w:tcW w:w="963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135 988,4</w:t>
            </w:r>
          </w:p>
        </w:tc>
        <w:tc>
          <w:tcPr>
            <w:tcW w:w="955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AC6F69" w:rsidRPr="003F2E15" w:rsidTr="00964926">
        <w:trPr>
          <w:trHeight w:val="411"/>
        </w:trPr>
        <w:tc>
          <w:tcPr>
            <w:tcW w:w="1728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- неналоговые</w:t>
            </w:r>
          </w:p>
        </w:tc>
        <w:tc>
          <w:tcPr>
            <w:tcW w:w="1016" w:type="dxa"/>
          </w:tcPr>
          <w:p w:rsidR="00AC6F69" w:rsidRPr="004A2DA9" w:rsidRDefault="00AC6F69" w:rsidP="00964926">
            <w:pPr>
              <w:rPr>
                <w:color w:val="000000"/>
              </w:rPr>
            </w:pPr>
            <w:r>
              <w:rPr>
                <w:color w:val="000000"/>
              </w:rPr>
              <w:t>10 087,0</w:t>
            </w:r>
          </w:p>
        </w:tc>
        <w:tc>
          <w:tcPr>
            <w:tcW w:w="1016" w:type="dxa"/>
          </w:tcPr>
          <w:p w:rsidR="00AC6F69" w:rsidRPr="004A2DA9" w:rsidRDefault="00AC6F69" w:rsidP="00964926">
            <w:pPr>
              <w:rPr>
                <w:color w:val="000000"/>
              </w:rPr>
            </w:pPr>
            <w:r>
              <w:rPr>
                <w:color w:val="000000"/>
              </w:rPr>
              <w:t>2 952,8</w:t>
            </w:r>
          </w:p>
        </w:tc>
        <w:tc>
          <w:tcPr>
            <w:tcW w:w="931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23" w:type="dxa"/>
          </w:tcPr>
          <w:p w:rsidR="00AC6F69" w:rsidRPr="004A2DA9" w:rsidRDefault="00AC6F69" w:rsidP="00964926">
            <w:pPr>
              <w:rPr>
                <w:color w:val="000000"/>
              </w:rPr>
            </w:pPr>
            <w:r>
              <w:rPr>
                <w:color w:val="000000"/>
              </w:rPr>
              <w:t>7 436,5</w:t>
            </w:r>
          </w:p>
        </w:tc>
        <w:tc>
          <w:tcPr>
            <w:tcW w:w="923" w:type="dxa"/>
          </w:tcPr>
          <w:p w:rsidR="00AC6F69" w:rsidRPr="004A2DA9" w:rsidRDefault="00AC6F69" w:rsidP="00964926">
            <w:pPr>
              <w:rPr>
                <w:color w:val="000000"/>
              </w:rPr>
            </w:pPr>
            <w:r>
              <w:rPr>
                <w:color w:val="000000"/>
              </w:rPr>
              <w:t>5 871,4</w:t>
            </w:r>
          </w:p>
        </w:tc>
        <w:tc>
          <w:tcPr>
            <w:tcW w:w="911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62" w:type="dxa"/>
          </w:tcPr>
          <w:p w:rsidR="00AC6F69" w:rsidRPr="004A2DA9" w:rsidRDefault="00AC6F69" w:rsidP="00964926">
            <w:pPr>
              <w:rPr>
                <w:color w:val="000000"/>
              </w:rPr>
            </w:pPr>
            <w:r>
              <w:rPr>
                <w:color w:val="000000"/>
              </w:rPr>
              <w:t>17 523,5</w:t>
            </w:r>
          </w:p>
        </w:tc>
        <w:tc>
          <w:tcPr>
            <w:tcW w:w="963" w:type="dxa"/>
          </w:tcPr>
          <w:p w:rsidR="00AC6F69" w:rsidRPr="004A2DA9" w:rsidRDefault="00AC6F69" w:rsidP="00964926">
            <w:pPr>
              <w:rPr>
                <w:color w:val="000000"/>
              </w:rPr>
            </w:pPr>
            <w:r>
              <w:rPr>
                <w:color w:val="000000"/>
              </w:rPr>
              <w:t>8 824,2</w:t>
            </w:r>
          </w:p>
        </w:tc>
        <w:tc>
          <w:tcPr>
            <w:tcW w:w="955" w:type="dxa"/>
          </w:tcPr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AC6F69" w:rsidRPr="003F2E15" w:rsidRDefault="00AC6F69" w:rsidP="00AC6F69">
      <w:pPr>
        <w:jc w:val="both"/>
        <w:rPr>
          <w:color w:val="000000"/>
          <w:sz w:val="24"/>
          <w:szCs w:val="24"/>
        </w:rPr>
      </w:pPr>
    </w:p>
    <w:p w:rsidR="00AC6F69" w:rsidRPr="003F2E15" w:rsidRDefault="00AC6F69" w:rsidP="00AC6F6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Бюджет Яковлевского муниципального района по налоговым и неналоговым доходам за 1 </w:t>
      </w:r>
      <w:r>
        <w:rPr>
          <w:color w:val="000000"/>
          <w:sz w:val="24"/>
          <w:szCs w:val="24"/>
        </w:rPr>
        <w:t>полугодие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а</w:t>
      </w:r>
      <w:r w:rsidRPr="003F2E15">
        <w:rPr>
          <w:color w:val="000000"/>
          <w:sz w:val="24"/>
          <w:szCs w:val="24"/>
        </w:rPr>
        <w:t xml:space="preserve"> исполнен на </w:t>
      </w:r>
      <w:r>
        <w:rPr>
          <w:color w:val="000000"/>
          <w:sz w:val="24"/>
          <w:szCs w:val="24"/>
        </w:rPr>
        <w:t>39</w:t>
      </w:r>
      <w:r w:rsidRPr="003F2E15">
        <w:rPr>
          <w:color w:val="000000"/>
          <w:sz w:val="24"/>
          <w:szCs w:val="24"/>
        </w:rPr>
        <w:t xml:space="preserve"> % (план </w:t>
      </w:r>
      <w:r>
        <w:rPr>
          <w:color w:val="000000"/>
          <w:sz w:val="24"/>
          <w:szCs w:val="24"/>
        </w:rPr>
        <w:t>2</w:t>
      </w:r>
      <w:r w:rsidRPr="003F2E15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364 440 500,0</w:t>
      </w:r>
      <w:r w:rsidRPr="003F2E15">
        <w:rPr>
          <w:color w:val="000000"/>
          <w:sz w:val="24"/>
          <w:szCs w:val="24"/>
        </w:rPr>
        <w:t xml:space="preserve">  рублей, фактические поступления составили </w:t>
      </w:r>
      <w:r>
        <w:rPr>
          <w:color w:val="000000"/>
          <w:sz w:val="24"/>
          <w:szCs w:val="24"/>
        </w:rPr>
        <w:t>144 812 591,71</w:t>
      </w:r>
      <w:r w:rsidRPr="003F2E15">
        <w:rPr>
          <w:color w:val="000000"/>
          <w:sz w:val="24"/>
          <w:szCs w:val="24"/>
        </w:rPr>
        <w:t xml:space="preserve"> рублей).</w:t>
      </w:r>
    </w:p>
    <w:p w:rsidR="00AC6F69" w:rsidRPr="003F2E15" w:rsidRDefault="00AC6F69" w:rsidP="000C3E82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По сравнению с аналогичным периодом прошлого года в сопоставимых условиях муниципального района в 1 </w:t>
      </w:r>
      <w:r>
        <w:rPr>
          <w:color w:val="000000"/>
          <w:sz w:val="24"/>
          <w:szCs w:val="24"/>
        </w:rPr>
        <w:t>полугодие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исполнение налоговых и неналоговых </w:t>
      </w:r>
      <w:r w:rsidRPr="003F2E15">
        <w:rPr>
          <w:sz w:val="24"/>
          <w:szCs w:val="24"/>
        </w:rPr>
        <w:t xml:space="preserve">доходов </w:t>
      </w:r>
      <w:r>
        <w:rPr>
          <w:sz w:val="24"/>
          <w:szCs w:val="24"/>
        </w:rPr>
        <w:t>увеличилось</w:t>
      </w:r>
      <w:r w:rsidRPr="003F2E15">
        <w:rPr>
          <w:sz w:val="24"/>
          <w:szCs w:val="24"/>
        </w:rPr>
        <w:t xml:space="preserve"> на </w:t>
      </w:r>
      <w:r>
        <w:rPr>
          <w:sz w:val="24"/>
          <w:szCs w:val="24"/>
        </w:rPr>
        <w:t>5 395 884,55</w:t>
      </w:r>
      <w:r w:rsidRPr="003F2E15">
        <w:rPr>
          <w:sz w:val="24"/>
          <w:szCs w:val="24"/>
        </w:rPr>
        <w:t xml:space="preserve"> рублей</w:t>
      </w:r>
      <w:r w:rsidRPr="003F2E15">
        <w:rPr>
          <w:color w:val="000000"/>
          <w:sz w:val="24"/>
          <w:szCs w:val="24"/>
        </w:rPr>
        <w:t xml:space="preserve">. </w:t>
      </w:r>
    </w:p>
    <w:p w:rsidR="00AC6F69" w:rsidRPr="003F2E15" w:rsidRDefault="00AC6F69" w:rsidP="00AC6F69">
      <w:pPr>
        <w:spacing w:line="360" w:lineRule="auto"/>
        <w:ind w:firstLine="720"/>
        <w:jc w:val="right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10"/>
        <w:gridCol w:w="2551"/>
        <w:gridCol w:w="1809"/>
      </w:tblGrid>
      <w:tr w:rsidR="00AC6F69" w:rsidRPr="003F2E15" w:rsidTr="00E9631C">
        <w:tc>
          <w:tcPr>
            <w:tcW w:w="3085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 xml:space="preserve">Факт 1 </w:t>
            </w:r>
            <w:r>
              <w:rPr>
                <w:color w:val="000000"/>
                <w:sz w:val="24"/>
                <w:szCs w:val="24"/>
              </w:rPr>
              <w:t>полугодия</w:t>
            </w:r>
            <w:r w:rsidRPr="003F2E1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 xml:space="preserve">Факт 1 </w:t>
            </w:r>
            <w:r>
              <w:rPr>
                <w:color w:val="000000"/>
                <w:sz w:val="24"/>
                <w:szCs w:val="24"/>
              </w:rPr>
              <w:t>полугодия</w:t>
            </w:r>
            <w:r w:rsidRPr="003F2E1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09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AC6F69" w:rsidRPr="003F2E15" w:rsidTr="00E9631C">
        <w:tc>
          <w:tcPr>
            <w:tcW w:w="3085" w:type="dxa"/>
          </w:tcPr>
          <w:p w:rsidR="00AC6F69" w:rsidRPr="003F2E15" w:rsidRDefault="00AC6F69" w:rsidP="00964926">
            <w:pPr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Налоговые и неналоговые доходы бюджета Яковлевского муниципального района - всего</w:t>
            </w:r>
          </w:p>
        </w:tc>
        <w:tc>
          <w:tcPr>
            <w:tcW w:w="2410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130 079 072,91</w:t>
            </w:r>
          </w:p>
        </w:tc>
        <w:tc>
          <w:tcPr>
            <w:tcW w:w="2551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135 474 957,46</w:t>
            </w:r>
          </w:p>
        </w:tc>
        <w:tc>
          <w:tcPr>
            <w:tcW w:w="1809" w:type="dxa"/>
          </w:tcPr>
          <w:p w:rsidR="00AC6F69" w:rsidRDefault="00AC6F69" w:rsidP="00964926">
            <w:pPr>
              <w:rPr>
                <w:color w:val="000000"/>
              </w:rPr>
            </w:pPr>
          </w:p>
          <w:p w:rsidR="00AC6F69" w:rsidRDefault="00AC6F69" w:rsidP="00964926">
            <w:pPr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+5 395 884,55</w:t>
            </w:r>
          </w:p>
        </w:tc>
      </w:tr>
      <w:tr w:rsidR="00AC6F69" w:rsidRPr="003F2E15" w:rsidTr="00E9631C">
        <w:tc>
          <w:tcPr>
            <w:tcW w:w="3085" w:type="dxa"/>
          </w:tcPr>
          <w:p w:rsidR="00AC6F69" w:rsidRPr="003F2E15" w:rsidRDefault="00AC6F69" w:rsidP="00964926">
            <w:pPr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в том числе: налог на доходы физических лиц</w:t>
            </w:r>
          </w:p>
        </w:tc>
        <w:tc>
          <w:tcPr>
            <w:tcW w:w="2410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113 288 526,96</w:t>
            </w:r>
          </w:p>
        </w:tc>
        <w:tc>
          <w:tcPr>
            <w:tcW w:w="2551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122 922 101,24</w:t>
            </w:r>
          </w:p>
        </w:tc>
        <w:tc>
          <w:tcPr>
            <w:tcW w:w="1809" w:type="dxa"/>
          </w:tcPr>
          <w:p w:rsidR="00AC6F69" w:rsidRDefault="00AC6F69" w:rsidP="00964926">
            <w:pPr>
              <w:jc w:val="center"/>
              <w:rPr>
                <w:color w:val="000000"/>
              </w:rPr>
            </w:pPr>
          </w:p>
          <w:p w:rsidR="00AC6F69" w:rsidRPr="004A2DA9" w:rsidRDefault="00AC6F69" w:rsidP="0096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+9 633 574,28</w:t>
            </w:r>
          </w:p>
        </w:tc>
      </w:tr>
    </w:tbl>
    <w:p w:rsidR="00AC6F69" w:rsidRDefault="00AC6F69" w:rsidP="00AC6F69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AC6F69" w:rsidRPr="003F2E15" w:rsidRDefault="00AC6F69" w:rsidP="00AC6F69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Бюджет сельских поселений по налоговым и неналоговым доходам за 1 </w:t>
      </w:r>
      <w:r>
        <w:rPr>
          <w:color w:val="000000"/>
          <w:sz w:val="24"/>
          <w:szCs w:val="24"/>
        </w:rPr>
        <w:t>полугодие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исполнен на </w:t>
      </w:r>
      <w:r>
        <w:rPr>
          <w:color w:val="000000"/>
          <w:sz w:val="24"/>
          <w:szCs w:val="24"/>
        </w:rPr>
        <w:t>46,56</w:t>
      </w:r>
      <w:r w:rsidRPr="003F2E15">
        <w:rPr>
          <w:color w:val="000000"/>
          <w:sz w:val="24"/>
          <w:szCs w:val="24"/>
        </w:rPr>
        <w:t xml:space="preserve"> % (план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20 053 519,38</w:t>
      </w:r>
      <w:r w:rsidRPr="003F2E15">
        <w:rPr>
          <w:color w:val="000000"/>
          <w:sz w:val="24"/>
          <w:szCs w:val="24"/>
        </w:rPr>
        <w:t xml:space="preserve"> рублей, фактические поступления составили – </w:t>
      </w:r>
      <w:r>
        <w:rPr>
          <w:color w:val="000000"/>
          <w:sz w:val="24"/>
          <w:szCs w:val="24"/>
        </w:rPr>
        <w:t>9 337 634,25</w:t>
      </w:r>
      <w:r w:rsidRPr="003F2E15">
        <w:rPr>
          <w:color w:val="000000"/>
          <w:sz w:val="24"/>
          <w:szCs w:val="24"/>
        </w:rPr>
        <w:t xml:space="preserve">  рублей).</w:t>
      </w:r>
    </w:p>
    <w:p w:rsidR="00AC6F69" w:rsidRPr="003F2E15" w:rsidRDefault="00AC6F69" w:rsidP="00AC6F69">
      <w:pPr>
        <w:spacing w:line="360" w:lineRule="auto"/>
        <w:ind w:firstLine="720"/>
        <w:jc w:val="right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457"/>
        <w:gridCol w:w="2453"/>
        <w:gridCol w:w="2460"/>
      </w:tblGrid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0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План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0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 xml:space="preserve">Факт </w:t>
            </w:r>
            <w:r>
              <w:rPr>
                <w:color w:val="000000"/>
                <w:sz w:val="24"/>
                <w:szCs w:val="24"/>
              </w:rPr>
              <w:t>1 пол.</w:t>
            </w:r>
            <w:r w:rsidRPr="003F2E15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F2E1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03" w:type="dxa"/>
          </w:tcPr>
          <w:p w:rsidR="00AC6F69" w:rsidRPr="003F2E15" w:rsidRDefault="00AC6F69" w:rsidP="00964926">
            <w:pPr>
              <w:jc w:val="center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Варфоломеевское</w:t>
            </w:r>
            <w:proofErr w:type="spellEnd"/>
          </w:p>
        </w:tc>
        <w:tc>
          <w:tcPr>
            <w:tcW w:w="2503" w:type="dxa"/>
          </w:tcPr>
          <w:p w:rsidR="00AC6F69" w:rsidRPr="00520BE1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6 795 300,0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2 172 338,66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31,97</w:t>
            </w:r>
          </w:p>
        </w:tc>
      </w:tr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Новосысоевское</w:t>
            </w:r>
            <w:proofErr w:type="spellEnd"/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6 213 419,4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3 989 119,63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64,20</w:t>
            </w:r>
          </w:p>
        </w:tc>
      </w:tr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Покровское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1 958 000,0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668 035,0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34,12</w:t>
            </w:r>
          </w:p>
        </w:tc>
      </w:tr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Яблоновское</w:t>
            </w:r>
            <w:proofErr w:type="spellEnd"/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1 310 000,0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852 218,86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65,05</w:t>
            </w:r>
          </w:p>
        </w:tc>
      </w:tr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F2E15">
              <w:rPr>
                <w:color w:val="000000"/>
                <w:sz w:val="24"/>
                <w:szCs w:val="24"/>
              </w:rPr>
              <w:t>Яковлевское</w:t>
            </w:r>
            <w:proofErr w:type="spellEnd"/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3 776 799,98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1 655 922,10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43,84</w:t>
            </w:r>
          </w:p>
        </w:tc>
      </w:tr>
      <w:tr w:rsidR="00AC6F69" w:rsidRPr="003F2E15" w:rsidTr="00964926">
        <w:tc>
          <w:tcPr>
            <w:tcW w:w="2503" w:type="dxa"/>
          </w:tcPr>
          <w:p w:rsidR="00AC6F69" w:rsidRPr="003F2E15" w:rsidRDefault="00AC6F69" w:rsidP="00964926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2E1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20 053 519,38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9 337 634,25</w:t>
            </w:r>
          </w:p>
        </w:tc>
        <w:tc>
          <w:tcPr>
            <w:tcW w:w="2503" w:type="dxa"/>
          </w:tcPr>
          <w:p w:rsidR="00AC6F69" w:rsidRPr="004A2DA9" w:rsidRDefault="00AC6F69" w:rsidP="0096492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46,56</w:t>
            </w:r>
          </w:p>
        </w:tc>
      </w:tr>
    </w:tbl>
    <w:p w:rsidR="00AC6F69" w:rsidRPr="003F2E15" w:rsidRDefault="00AC6F69" w:rsidP="00AC6F6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AC6F69" w:rsidRPr="003F2E15" w:rsidRDefault="00AC6F69" w:rsidP="00C112A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Структура доходов консолидированного бюджета Яковлевского муниципального района представлена налоговыми и неналоговыми доходами и безвозмездными поступлениями. Объем налоговых и неналоговых доходов консолидированного бюджета </w:t>
      </w:r>
      <w:r>
        <w:rPr>
          <w:color w:val="000000"/>
          <w:sz w:val="24"/>
          <w:szCs w:val="24"/>
        </w:rPr>
        <w:br/>
      </w:r>
      <w:r w:rsidRPr="003F2E15">
        <w:rPr>
          <w:color w:val="000000"/>
          <w:sz w:val="24"/>
          <w:szCs w:val="24"/>
        </w:rPr>
        <w:t>за 1</w:t>
      </w:r>
      <w:r>
        <w:rPr>
          <w:color w:val="000000"/>
          <w:sz w:val="24"/>
          <w:szCs w:val="24"/>
        </w:rPr>
        <w:t xml:space="preserve"> полугодие  </w:t>
      </w:r>
      <w:r w:rsidRPr="003F2E15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  <w:t>года</w:t>
      </w:r>
      <w:r>
        <w:rPr>
          <w:color w:val="000000"/>
          <w:sz w:val="24"/>
          <w:szCs w:val="24"/>
        </w:rPr>
        <w:tab/>
      </w:r>
      <w:r w:rsidRPr="003F2E15">
        <w:rPr>
          <w:color w:val="000000"/>
          <w:sz w:val="24"/>
          <w:szCs w:val="24"/>
        </w:rPr>
        <w:t xml:space="preserve">составил </w:t>
      </w:r>
      <w:r>
        <w:rPr>
          <w:color w:val="000000"/>
          <w:sz w:val="24"/>
          <w:szCs w:val="24"/>
        </w:rPr>
        <w:t>144 812 591,71</w:t>
      </w:r>
      <w:r w:rsidRPr="003F2E15">
        <w:rPr>
          <w:color w:val="000000"/>
          <w:sz w:val="24"/>
          <w:szCs w:val="24"/>
        </w:rPr>
        <w:t xml:space="preserve"> рублей:</w:t>
      </w:r>
    </w:p>
    <w:p w:rsidR="00AC6F69" w:rsidRPr="003F2E15" w:rsidRDefault="00AC6F69" w:rsidP="00C112A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- налоговые доходы  - в сумме </w:t>
      </w:r>
      <w:r>
        <w:rPr>
          <w:color w:val="000000"/>
          <w:sz w:val="24"/>
          <w:szCs w:val="24"/>
        </w:rPr>
        <w:t>135 988 395,31</w:t>
      </w:r>
      <w:r w:rsidRPr="003F2E15">
        <w:rPr>
          <w:color w:val="000000"/>
          <w:sz w:val="24"/>
          <w:szCs w:val="24"/>
        </w:rPr>
        <w:t xml:space="preserve"> рублей, или </w:t>
      </w:r>
      <w:r>
        <w:rPr>
          <w:color w:val="000000"/>
          <w:sz w:val="24"/>
          <w:szCs w:val="24"/>
        </w:rPr>
        <w:t>93,91</w:t>
      </w:r>
      <w:r w:rsidRPr="003F2E15">
        <w:rPr>
          <w:color w:val="000000"/>
          <w:sz w:val="24"/>
          <w:szCs w:val="24"/>
        </w:rPr>
        <w:t xml:space="preserve"> % в общем объеме налоговых и неналоговых доходов,</w:t>
      </w:r>
    </w:p>
    <w:p w:rsidR="00AC6F69" w:rsidRDefault="00AC6F69" w:rsidP="00C112A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t xml:space="preserve">- неналоговые доходы – в сумме </w:t>
      </w:r>
      <w:r>
        <w:rPr>
          <w:color w:val="000000"/>
          <w:sz w:val="24"/>
          <w:szCs w:val="24"/>
        </w:rPr>
        <w:t>8 824 196,4</w:t>
      </w:r>
      <w:r w:rsidRPr="003F2E15">
        <w:rPr>
          <w:color w:val="000000"/>
          <w:sz w:val="24"/>
          <w:szCs w:val="24"/>
        </w:rPr>
        <w:t xml:space="preserve">  рублей, или </w:t>
      </w:r>
      <w:r>
        <w:rPr>
          <w:color w:val="000000"/>
          <w:sz w:val="24"/>
          <w:szCs w:val="24"/>
        </w:rPr>
        <w:t xml:space="preserve">6,09 </w:t>
      </w:r>
      <w:r w:rsidRPr="003F2E15">
        <w:rPr>
          <w:color w:val="000000"/>
          <w:sz w:val="24"/>
          <w:szCs w:val="24"/>
        </w:rPr>
        <w:t>% в общем объеме налоговых и неналоговых доходов.</w:t>
      </w:r>
    </w:p>
    <w:p w:rsidR="00AC6F69" w:rsidRPr="003F2E15" w:rsidRDefault="00AC6F69" w:rsidP="00C112A7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3F2E15">
        <w:rPr>
          <w:color w:val="000000"/>
          <w:sz w:val="24"/>
          <w:szCs w:val="24"/>
        </w:rPr>
        <w:lastRenderedPageBreak/>
        <w:t xml:space="preserve">Доля налоговых поступлений за 1 </w:t>
      </w:r>
      <w:r>
        <w:rPr>
          <w:color w:val="000000"/>
          <w:sz w:val="24"/>
          <w:szCs w:val="24"/>
        </w:rPr>
        <w:t>полугодие</w:t>
      </w:r>
      <w:r w:rsidRPr="003F2E1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3F2E15">
        <w:rPr>
          <w:color w:val="000000"/>
          <w:sz w:val="24"/>
          <w:szCs w:val="24"/>
        </w:rPr>
        <w:t xml:space="preserve"> года консолидированного бюджета, в общей сумме налоговых и неналоговых доходов составляет </w:t>
      </w:r>
      <w:r>
        <w:rPr>
          <w:color w:val="000000"/>
          <w:sz w:val="24"/>
          <w:szCs w:val="24"/>
        </w:rPr>
        <w:t>93,91</w:t>
      </w:r>
      <w:r w:rsidRPr="003F2E15">
        <w:rPr>
          <w:color w:val="000000"/>
          <w:sz w:val="24"/>
          <w:szCs w:val="24"/>
        </w:rPr>
        <w:t xml:space="preserve"> %, или </w:t>
      </w:r>
      <w:r w:rsidRPr="003F2E1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135 988 395,31</w:t>
      </w:r>
      <w:r w:rsidRPr="003F2E15">
        <w:rPr>
          <w:color w:val="000000"/>
          <w:sz w:val="24"/>
          <w:szCs w:val="24"/>
        </w:rPr>
        <w:t xml:space="preserve"> рублей, доля неналоговых – </w:t>
      </w:r>
      <w:r>
        <w:rPr>
          <w:color w:val="000000"/>
          <w:sz w:val="24"/>
          <w:szCs w:val="24"/>
        </w:rPr>
        <w:t>6,09</w:t>
      </w:r>
      <w:r w:rsidRPr="003F2E15">
        <w:rPr>
          <w:color w:val="000000"/>
          <w:sz w:val="24"/>
          <w:szCs w:val="24"/>
        </w:rPr>
        <w:t xml:space="preserve"> %, или </w:t>
      </w:r>
      <w:r>
        <w:rPr>
          <w:color w:val="000000"/>
          <w:sz w:val="24"/>
          <w:szCs w:val="24"/>
        </w:rPr>
        <w:t>8 824 196,40</w:t>
      </w:r>
      <w:r w:rsidRPr="003F2E15">
        <w:rPr>
          <w:color w:val="000000"/>
          <w:sz w:val="24"/>
          <w:szCs w:val="24"/>
        </w:rPr>
        <w:t xml:space="preserve"> рублей. Наибольшие поступления в общем объеме налоговых и неналоговых доходов занимает налог на доходы физических лиц – </w:t>
      </w:r>
      <w:r>
        <w:rPr>
          <w:color w:val="000000"/>
          <w:sz w:val="24"/>
          <w:szCs w:val="24"/>
        </w:rPr>
        <w:t>125 548 561,34</w:t>
      </w:r>
      <w:r w:rsidRPr="003F2E15">
        <w:rPr>
          <w:color w:val="000000"/>
          <w:sz w:val="24"/>
          <w:szCs w:val="24"/>
        </w:rPr>
        <w:t xml:space="preserve"> рублей; акцизы по подакцизным товарам (продукции), производимым на территории Российской Федерации – </w:t>
      </w:r>
      <w:r>
        <w:rPr>
          <w:color w:val="000000"/>
          <w:sz w:val="24"/>
          <w:szCs w:val="24"/>
        </w:rPr>
        <w:t>7 736 495,02</w:t>
      </w:r>
      <w:r w:rsidRPr="003F2E15">
        <w:rPr>
          <w:color w:val="000000"/>
          <w:sz w:val="24"/>
          <w:szCs w:val="24"/>
        </w:rPr>
        <w:t xml:space="preserve"> рублей; </w:t>
      </w:r>
      <w:r>
        <w:rPr>
          <w:color w:val="000000"/>
          <w:sz w:val="24"/>
          <w:szCs w:val="24"/>
        </w:rPr>
        <w:t xml:space="preserve">налог, взимаемый в связи с применением патентной системы налогообложения, зачисляемый в бюджеты муниципальных районов – 777 228,39 рублей; </w:t>
      </w:r>
      <w:r w:rsidRPr="003F2E15">
        <w:rPr>
          <w:color w:val="000000"/>
          <w:sz w:val="24"/>
          <w:szCs w:val="24"/>
        </w:rPr>
        <w:t xml:space="preserve">земельный налог – </w:t>
      </w:r>
      <w:r>
        <w:rPr>
          <w:color w:val="000000"/>
          <w:sz w:val="24"/>
          <w:szCs w:val="24"/>
        </w:rPr>
        <w:t>519 815,44</w:t>
      </w:r>
      <w:r w:rsidRPr="003F2E15">
        <w:rPr>
          <w:color w:val="000000"/>
          <w:sz w:val="24"/>
          <w:szCs w:val="24"/>
        </w:rPr>
        <w:t xml:space="preserve"> рублей</w:t>
      </w:r>
      <w:r>
        <w:rPr>
          <w:color w:val="000000"/>
          <w:sz w:val="24"/>
          <w:szCs w:val="24"/>
        </w:rPr>
        <w:t>.</w:t>
      </w:r>
    </w:p>
    <w:p w:rsidR="00AE3D61" w:rsidRDefault="00AE3D61">
      <w:pPr>
        <w:ind w:firstLine="709"/>
        <w:jc w:val="both"/>
        <w:rPr>
          <w:color w:val="000000"/>
          <w:sz w:val="28"/>
          <w:szCs w:val="28"/>
        </w:rPr>
      </w:pPr>
    </w:p>
    <w:p w:rsidR="00A20F8F" w:rsidRDefault="00A20F8F" w:rsidP="00E9631C">
      <w:pPr>
        <w:jc w:val="both"/>
        <w:rPr>
          <w:color w:val="000000"/>
          <w:sz w:val="28"/>
          <w:szCs w:val="28"/>
        </w:rPr>
      </w:pPr>
    </w:p>
    <w:p w:rsidR="00AE3D61" w:rsidRPr="004D6ED9" w:rsidRDefault="00A21394" w:rsidP="00CB3A97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4D6ED9">
        <w:rPr>
          <w:i/>
          <w:color w:val="000000"/>
          <w:sz w:val="28"/>
          <w:szCs w:val="28"/>
        </w:rPr>
        <w:t>1.3. Характеристика ситуации</w:t>
      </w:r>
    </w:p>
    <w:p w:rsidR="00CB3A97" w:rsidRPr="004D6ED9" w:rsidRDefault="00CB3A97" w:rsidP="00CB3A97">
      <w:pPr>
        <w:spacing w:line="360" w:lineRule="auto"/>
        <w:ind w:firstLine="540"/>
        <w:rPr>
          <w:b/>
          <w:i/>
          <w:iCs/>
          <w:sz w:val="26"/>
          <w:szCs w:val="26"/>
        </w:rPr>
      </w:pPr>
      <w:r w:rsidRPr="004D6ED9">
        <w:rPr>
          <w:i/>
          <w:iCs/>
          <w:sz w:val="26"/>
          <w:szCs w:val="26"/>
        </w:rPr>
        <w:t>Промышленность</w:t>
      </w:r>
    </w:p>
    <w:p w:rsidR="00CB3A97" w:rsidRPr="004D6ED9" w:rsidRDefault="00CB3A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proofErr w:type="gramStart"/>
      <w:r w:rsidRPr="004D6ED9">
        <w:rPr>
          <w:sz w:val="24"/>
          <w:szCs w:val="24"/>
        </w:rPr>
        <w:t>Промышленность района представлена следующими видами экономической деятельности: производство пищевых продуктов (ООО «</w:t>
      </w:r>
      <w:proofErr w:type="spellStart"/>
      <w:r w:rsidRPr="004D6ED9">
        <w:rPr>
          <w:sz w:val="24"/>
          <w:szCs w:val="24"/>
        </w:rPr>
        <w:t>Яковлевский</w:t>
      </w:r>
      <w:proofErr w:type="spellEnd"/>
      <w:r w:rsidRPr="004D6ED9">
        <w:rPr>
          <w:sz w:val="24"/>
          <w:szCs w:val="24"/>
        </w:rPr>
        <w:t xml:space="preserve"> РЗОП», ООО «Морозко», ООО «</w:t>
      </w:r>
      <w:proofErr w:type="spellStart"/>
      <w:r w:rsidRPr="004D6ED9">
        <w:rPr>
          <w:sz w:val="24"/>
          <w:szCs w:val="24"/>
        </w:rPr>
        <w:t>Росмед</w:t>
      </w:r>
      <w:proofErr w:type="spellEnd"/>
      <w:r w:rsidRPr="004D6ED9">
        <w:rPr>
          <w:sz w:val="24"/>
          <w:szCs w:val="24"/>
        </w:rPr>
        <w:t xml:space="preserve">», ИП </w:t>
      </w:r>
      <w:proofErr w:type="spellStart"/>
      <w:r w:rsidRPr="004D6ED9">
        <w:rPr>
          <w:sz w:val="24"/>
          <w:szCs w:val="24"/>
        </w:rPr>
        <w:t>Акентьев</w:t>
      </w:r>
      <w:proofErr w:type="spellEnd"/>
      <w:r w:rsidRPr="004D6ED9">
        <w:rPr>
          <w:sz w:val="24"/>
          <w:szCs w:val="24"/>
        </w:rPr>
        <w:t xml:space="preserve"> А.Ф.) обработка древесины и изготовление изделий из нее (ОАО «Тайга», обособленное подразделение ООО «</w:t>
      </w:r>
      <w:proofErr w:type="spellStart"/>
      <w:r w:rsidRPr="004D6ED9">
        <w:rPr>
          <w:sz w:val="24"/>
          <w:szCs w:val="24"/>
        </w:rPr>
        <w:t>Кировсклес</w:t>
      </w:r>
      <w:proofErr w:type="spellEnd"/>
      <w:r w:rsidRPr="004D6ED9">
        <w:rPr>
          <w:sz w:val="24"/>
          <w:szCs w:val="24"/>
        </w:rPr>
        <w:t>», ООО «</w:t>
      </w:r>
      <w:proofErr w:type="spellStart"/>
      <w:r w:rsidRPr="004D6ED9">
        <w:rPr>
          <w:sz w:val="24"/>
          <w:szCs w:val="24"/>
        </w:rPr>
        <w:t>Лазаревский</w:t>
      </w:r>
      <w:proofErr w:type="spellEnd"/>
      <w:r w:rsidRPr="004D6ED9">
        <w:rPr>
          <w:sz w:val="24"/>
          <w:szCs w:val="24"/>
        </w:rPr>
        <w:t xml:space="preserve"> ЛПК», ООО «</w:t>
      </w:r>
      <w:proofErr w:type="spellStart"/>
      <w:r w:rsidRPr="004D6ED9">
        <w:rPr>
          <w:sz w:val="24"/>
          <w:szCs w:val="24"/>
        </w:rPr>
        <w:t>РегионСнаб</w:t>
      </w:r>
      <w:proofErr w:type="spellEnd"/>
      <w:r w:rsidRPr="004D6ED9">
        <w:rPr>
          <w:sz w:val="24"/>
          <w:szCs w:val="24"/>
        </w:rPr>
        <w:t xml:space="preserve">»), производство и распределение тепловой энергии и воды (участок </w:t>
      </w:r>
      <w:proofErr w:type="spellStart"/>
      <w:r w:rsidRPr="004D6ED9">
        <w:rPr>
          <w:sz w:val="24"/>
          <w:szCs w:val="24"/>
        </w:rPr>
        <w:t>Яковлевский</w:t>
      </w:r>
      <w:proofErr w:type="spellEnd"/>
      <w:r w:rsidRPr="004D6ED9">
        <w:rPr>
          <w:sz w:val="24"/>
          <w:szCs w:val="24"/>
        </w:rPr>
        <w:t xml:space="preserve"> теплового района </w:t>
      </w:r>
      <w:proofErr w:type="spellStart"/>
      <w:r w:rsidRPr="004D6ED9">
        <w:rPr>
          <w:sz w:val="24"/>
          <w:szCs w:val="24"/>
        </w:rPr>
        <w:t>Анучинский</w:t>
      </w:r>
      <w:proofErr w:type="spellEnd"/>
      <w:r w:rsidRPr="004D6ED9">
        <w:rPr>
          <w:sz w:val="24"/>
          <w:szCs w:val="24"/>
        </w:rPr>
        <w:t xml:space="preserve"> филиала </w:t>
      </w:r>
      <w:proofErr w:type="spellStart"/>
      <w:r w:rsidRPr="004D6ED9">
        <w:rPr>
          <w:sz w:val="24"/>
          <w:szCs w:val="24"/>
        </w:rPr>
        <w:t>Арсеньевский</w:t>
      </w:r>
      <w:proofErr w:type="spellEnd"/>
      <w:r w:rsidRPr="004D6ED9">
        <w:rPr>
          <w:sz w:val="24"/>
          <w:szCs w:val="24"/>
        </w:rPr>
        <w:t xml:space="preserve"> КГУП «Примтеплоэнерго», ООО «Водоканал - Сервис»).</w:t>
      </w:r>
      <w:proofErr w:type="gramEnd"/>
    </w:p>
    <w:p w:rsidR="00CB3A97" w:rsidRPr="004D6ED9" w:rsidRDefault="00CB3A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4D6ED9">
        <w:rPr>
          <w:sz w:val="24"/>
          <w:szCs w:val="24"/>
        </w:rPr>
        <w:t>Произошло увеличение объемов отгруженных товар</w:t>
      </w:r>
      <w:r w:rsidR="004D6ED9" w:rsidRPr="004D6ED9">
        <w:rPr>
          <w:sz w:val="24"/>
          <w:szCs w:val="24"/>
        </w:rPr>
        <w:t>ов в обрабатывающих отраслях в 4,7 раза, что составляет 204,6</w:t>
      </w:r>
      <w:r w:rsidRPr="004D6ED9">
        <w:rPr>
          <w:sz w:val="24"/>
          <w:szCs w:val="24"/>
        </w:rPr>
        <w:t xml:space="preserve"> </w:t>
      </w:r>
      <w:proofErr w:type="spellStart"/>
      <w:r w:rsidRPr="004D6ED9">
        <w:rPr>
          <w:sz w:val="24"/>
          <w:szCs w:val="24"/>
        </w:rPr>
        <w:t>млн</w:t>
      </w:r>
      <w:proofErr w:type="gramStart"/>
      <w:r w:rsidRPr="004D6ED9">
        <w:rPr>
          <w:sz w:val="24"/>
          <w:szCs w:val="24"/>
        </w:rPr>
        <w:t>.р</w:t>
      </w:r>
      <w:proofErr w:type="gramEnd"/>
      <w:r w:rsidRPr="004D6ED9">
        <w:rPr>
          <w:sz w:val="24"/>
          <w:szCs w:val="24"/>
        </w:rPr>
        <w:t>уб</w:t>
      </w:r>
      <w:proofErr w:type="spellEnd"/>
      <w:r w:rsidRPr="004D6ED9">
        <w:rPr>
          <w:sz w:val="24"/>
          <w:szCs w:val="24"/>
        </w:rPr>
        <w:t>. Увеличение объема производства произошло из-за увеличения объема производства по разделу «обработка древесины и производство изделий из дерева».</w:t>
      </w:r>
    </w:p>
    <w:p w:rsidR="00A435BE" w:rsidRPr="00D15DE6" w:rsidRDefault="00A435BE" w:rsidP="00A435BE">
      <w:pPr>
        <w:spacing w:line="360" w:lineRule="auto"/>
        <w:ind w:firstLine="567"/>
        <w:jc w:val="both"/>
        <w:rPr>
          <w:sz w:val="24"/>
          <w:szCs w:val="24"/>
        </w:rPr>
      </w:pPr>
      <w:r w:rsidRPr="00A435BE">
        <w:rPr>
          <w:sz w:val="24"/>
          <w:szCs w:val="24"/>
        </w:rPr>
        <w:t>Переработкой древесины занималось предприятие ООО «</w:t>
      </w:r>
      <w:proofErr w:type="spellStart"/>
      <w:r w:rsidRPr="00A435BE">
        <w:rPr>
          <w:sz w:val="24"/>
          <w:szCs w:val="24"/>
        </w:rPr>
        <w:t>Лазаревский</w:t>
      </w:r>
      <w:proofErr w:type="spellEnd"/>
      <w:r w:rsidRPr="00A435BE">
        <w:rPr>
          <w:sz w:val="24"/>
          <w:szCs w:val="24"/>
        </w:rPr>
        <w:t xml:space="preserve"> ЛПК». За 1 полугодие 2023  г. предприятием ООО «</w:t>
      </w:r>
      <w:proofErr w:type="spellStart"/>
      <w:r w:rsidRPr="00A435BE">
        <w:rPr>
          <w:sz w:val="24"/>
          <w:szCs w:val="24"/>
        </w:rPr>
        <w:t>Лазаревский</w:t>
      </w:r>
      <w:proofErr w:type="spellEnd"/>
      <w:r w:rsidRPr="00A435BE">
        <w:rPr>
          <w:sz w:val="24"/>
          <w:szCs w:val="24"/>
        </w:rPr>
        <w:t xml:space="preserve"> ЛПК» отгружено на экспорт (КНР) готовой продукции (шпона, пиломатериала) – 3800,5 м3 на сумму 24,3 </w:t>
      </w:r>
      <w:proofErr w:type="spellStart"/>
      <w:r w:rsidRPr="00A435BE">
        <w:rPr>
          <w:sz w:val="24"/>
          <w:szCs w:val="24"/>
        </w:rPr>
        <w:t>млн</w:t>
      </w:r>
      <w:proofErr w:type="gramStart"/>
      <w:r w:rsidRPr="00A435BE">
        <w:rPr>
          <w:sz w:val="24"/>
          <w:szCs w:val="24"/>
        </w:rPr>
        <w:t>.р</w:t>
      </w:r>
      <w:proofErr w:type="gramEnd"/>
      <w:r w:rsidRPr="00A435BE">
        <w:rPr>
          <w:sz w:val="24"/>
          <w:szCs w:val="24"/>
        </w:rPr>
        <w:t>уб</w:t>
      </w:r>
      <w:proofErr w:type="spellEnd"/>
      <w:r w:rsidRPr="00A435BE">
        <w:rPr>
          <w:sz w:val="24"/>
          <w:szCs w:val="24"/>
        </w:rPr>
        <w:t xml:space="preserve">. </w:t>
      </w:r>
    </w:p>
    <w:p w:rsidR="00B61E4A" w:rsidRPr="003E6E99" w:rsidRDefault="00CB3A97" w:rsidP="003E6E99">
      <w:pPr>
        <w:spacing w:line="360" w:lineRule="auto"/>
        <w:ind w:firstLine="567"/>
        <w:jc w:val="both"/>
        <w:rPr>
          <w:b/>
          <w:sz w:val="24"/>
          <w:szCs w:val="24"/>
          <w:highlight w:val="lightGray"/>
        </w:rPr>
      </w:pPr>
      <w:r w:rsidRPr="00D15DE6">
        <w:rPr>
          <w:sz w:val="24"/>
          <w:szCs w:val="24"/>
        </w:rPr>
        <w:t xml:space="preserve">Переработкой древесины </w:t>
      </w:r>
      <w:r w:rsidR="003E6E99">
        <w:rPr>
          <w:sz w:val="24"/>
          <w:szCs w:val="24"/>
        </w:rPr>
        <w:t xml:space="preserve">также </w:t>
      </w:r>
      <w:r w:rsidRPr="00D15DE6">
        <w:rPr>
          <w:sz w:val="24"/>
          <w:szCs w:val="24"/>
        </w:rPr>
        <w:t>занимается обособленное подразделение ООО «</w:t>
      </w:r>
      <w:proofErr w:type="spellStart"/>
      <w:r w:rsidRPr="00D15DE6">
        <w:rPr>
          <w:sz w:val="24"/>
          <w:szCs w:val="24"/>
        </w:rPr>
        <w:t>Кировсклес</w:t>
      </w:r>
      <w:proofErr w:type="spellEnd"/>
      <w:r w:rsidRPr="00D15DE6">
        <w:rPr>
          <w:sz w:val="24"/>
          <w:szCs w:val="24"/>
        </w:rPr>
        <w:t xml:space="preserve">». За  1 </w:t>
      </w:r>
      <w:r w:rsidR="00044326" w:rsidRPr="00D15DE6">
        <w:rPr>
          <w:sz w:val="24"/>
          <w:szCs w:val="24"/>
        </w:rPr>
        <w:t xml:space="preserve">полугодие </w:t>
      </w:r>
      <w:r w:rsidRPr="00D15DE6">
        <w:rPr>
          <w:sz w:val="24"/>
          <w:szCs w:val="24"/>
        </w:rPr>
        <w:t xml:space="preserve">2023 года  оборот по распиловке древесины </w:t>
      </w:r>
      <w:r w:rsidRPr="00A006FC">
        <w:rPr>
          <w:sz w:val="24"/>
          <w:szCs w:val="24"/>
        </w:rPr>
        <w:t xml:space="preserve">составил </w:t>
      </w:r>
      <w:r w:rsidR="00A006FC" w:rsidRPr="00A006FC">
        <w:rPr>
          <w:sz w:val="24"/>
          <w:szCs w:val="24"/>
        </w:rPr>
        <w:t>164 719</w:t>
      </w:r>
      <w:r w:rsidRPr="00A006FC">
        <w:rPr>
          <w:sz w:val="24"/>
          <w:szCs w:val="24"/>
        </w:rPr>
        <w:t xml:space="preserve"> </w:t>
      </w:r>
      <w:proofErr w:type="spellStart"/>
      <w:r w:rsidRPr="00A006FC">
        <w:rPr>
          <w:sz w:val="24"/>
          <w:szCs w:val="24"/>
        </w:rPr>
        <w:t>тыс</w:t>
      </w:r>
      <w:proofErr w:type="gramStart"/>
      <w:r w:rsidRPr="00A006FC">
        <w:rPr>
          <w:sz w:val="24"/>
          <w:szCs w:val="24"/>
        </w:rPr>
        <w:t>.р</w:t>
      </w:r>
      <w:proofErr w:type="gramEnd"/>
      <w:r w:rsidRPr="00A006FC">
        <w:rPr>
          <w:sz w:val="24"/>
          <w:szCs w:val="24"/>
        </w:rPr>
        <w:t>уб</w:t>
      </w:r>
      <w:proofErr w:type="spellEnd"/>
      <w:r w:rsidRPr="00A006FC">
        <w:rPr>
          <w:sz w:val="24"/>
          <w:szCs w:val="24"/>
        </w:rPr>
        <w:t>. (</w:t>
      </w:r>
      <w:r w:rsidR="00044326" w:rsidRPr="00044326">
        <w:rPr>
          <w:sz w:val="24"/>
          <w:szCs w:val="24"/>
        </w:rPr>
        <w:t xml:space="preserve">3 642 </w:t>
      </w:r>
      <w:r w:rsidRPr="00A006FC">
        <w:rPr>
          <w:sz w:val="24"/>
          <w:szCs w:val="24"/>
        </w:rPr>
        <w:t>м3)</w:t>
      </w:r>
    </w:p>
    <w:p w:rsidR="00CB3A97" w:rsidRPr="003C7A66" w:rsidRDefault="00CB3A97" w:rsidP="00CB3A97">
      <w:pPr>
        <w:spacing w:line="360" w:lineRule="auto"/>
        <w:ind w:firstLine="600"/>
        <w:jc w:val="both"/>
        <w:rPr>
          <w:b/>
          <w:bCs/>
          <w:color w:val="000000"/>
          <w:sz w:val="24"/>
          <w:szCs w:val="24"/>
        </w:rPr>
      </w:pPr>
      <w:r w:rsidRPr="003C7A66">
        <w:rPr>
          <w:color w:val="000000"/>
          <w:sz w:val="24"/>
          <w:szCs w:val="24"/>
        </w:rPr>
        <w:t>Заготовкой леса в районе занимаются предприятия ОАО «Тайга», обособленное подразделение ООО «</w:t>
      </w:r>
      <w:proofErr w:type="spellStart"/>
      <w:r w:rsidRPr="003C7A66">
        <w:rPr>
          <w:color w:val="000000"/>
          <w:sz w:val="24"/>
          <w:szCs w:val="24"/>
        </w:rPr>
        <w:t>Кировсклес</w:t>
      </w:r>
      <w:proofErr w:type="spellEnd"/>
      <w:r w:rsidRPr="003C7A66">
        <w:rPr>
          <w:color w:val="000000"/>
          <w:sz w:val="24"/>
          <w:szCs w:val="24"/>
        </w:rPr>
        <w:t>».</w:t>
      </w:r>
    </w:p>
    <w:p w:rsidR="00CB3A97" w:rsidRPr="00CB3A97" w:rsidRDefault="00CB3A97" w:rsidP="00CB3A97">
      <w:pPr>
        <w:tabs>
          <w:tab w:val="left" w:pos="0"/>
        </w:tabs>
        <w:spacing w:line="360" w:lineRule="auto"/>
        <w:ind w:firstLine="567"/>
        <w:jc w:val="both"/>
        <w:rPr>
          <w:b/>
          <w:iCs/>
          <w:sz w:val="24"/>
          <w:szCs w:val="24"/>
          <w:highlight w:val="lightGray"/>
        </w:rPr>
      </w:pPr>
      <w:r w:rsidRPr="00BC3212">
        <w:rPr>
          <w:iCs/>
          <w:sz w:val="24"/>
          <w:szCs w:val="24"/>
        </w:rPr>
        <w:t xml:space="preserve">По оперативным данным объем заготовки древесины за 1 </w:t>
      </w:r>
      <w:r w:rsidR="00BC3212" w:rsidRPr="00BC3212">
        <w:rPr>
          <w:iCs/>
          <w:sz w:val="24"/>
          <w:szCs w:val="24"/>
        </w:rPr>
        <w:t xml:space="preserve">полугодие </w:t>
      </w:r>
      <w:r w:rsidRPr="00BC3212">
        <w:rPr>
          <w:iCs/>
          <w:sz w:val="24"/>
          <w:szCs w:val="24"/>
        </w:rPr>
        <w:t xml:space="preserve">2023 г. составил  </w:t>
      </w:r>
      <w:r w:rsidR="00BC3212" w:rsidRPr="003C7A66">
        <w:rPr>
          <w:iCs/>
          <w:sz w:val="24"/>
          <w:szCs w:val="24"/>
        </w:rPr>
        <w:t>164,1</w:t>
      </w:r>
      <w:r w:rsidRPr="003C7A66">
        <w:rPr>
          <w:iCs/>
          <w:sz w:val="24"/>
          <w:szCs w:val="24"/>
        </w:rPr>
        <w:t xml:space="preserve"> </w:t>
      </w:r>
      <w:proofErr w:type="spellStart"/>
      <w:r w:rsidRPr="003C7A66">
        <w:rPr>
          <w:iCs/>
          <w:sz w:val="24"/>
          <w:szCs w:val="24"/>
        </w:rPr>
        <w:t>млн</w:t>
      </w:r>
      <w:proofErr w:type="gramStart"/>
      <w:r w:rsidRPr="003C7A66">
        <w:rPr>
          <w:iCs/>
          <w:sz w:val="24"/>
          <w:szCs w:val="24"/>
        </w:rPr>
        <w:t>.р</w:t>
      </w:r>
      <w:proofErr w:type="gramEnd"/>
      <w:r w:rsidRPr="003C7A66">
        <w:rPr>
          <w:iCs/>
          <w:sz w:val="24"/>
          <w:szCs w:val="24"/>
        </w:rPr>
        <w:t>уб</w:t>
      </w:r>
      <w:proofErr w:type="spellEnd"/>
      <w:r w:rsidRPr="003C7A66">
        <w:rPr>
          <w:iCs/>
          <w:sz w:val="24"/>
          <w:szCs w:val="24"/>
        </w:rPr>
        <w:t xml:space="preserve">., </w:t>
      </w:r>
      <w:r w:rsidR="003C7A66" w:rsidRPr="003C7A66">
        <w:rPr>
          <w:iCs/>
          <w:sz w:val="24"/>
          <w:szCs w:val="24"/>
        </w:rPr>
        <w:t>что на 6,4 % больше, чем за 1 полугодие 2022 г.</w:t>
      </w:r>
      <w:r w:rsidRPr="003C7A66">
        <w:rPr>
          <w:iCs/>
          <w:sz w:val="24"/>
          <w:szCs w:val="24"/>
        </w:rPr>
        <w:t xml:space="preserve"> </w:t>
      </w:r>
    </w:p>
    <w:p w:rsidR="00CB3A97" w:rsidRPr="00BC3212" w:rsidRDefault="005716AC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BC3212">
        <w:rPr>
          <w:color w:val="000000"/>
          <w:sz w:val="24"/>
          <w:szCs w:val="24"/>
        </w:rPr>
        <w:t xml:space="preserve">За 1 полугодие </w:t>
      </w:r>
      <w:r w:rsidR="00CB3A97" w:rsidRPr="00BC3212">
        <w:rPr>
          <w:color w:val="000000"/>
          <w:sz w:val="24"/>
          <w:szCs w:val="24"/>
        </w:rPr>
        <w:t>2023 года организациями пищевой промышленнос</w:t>
      </w:r>
      <w:r w:rsidRPr="00BC3212">
        <w:rPr>
          <w:color w:val="000000"/>
          <w:sz w:val="24"/>
          <w:szCs w:val="24"/>
        </w:rPr>
        <w:t>ти произведено продукции на 15,09</w:t>
      </w:r>
      <w:r w:rsidR="00CB3A97" w:rsidRPr="00BC3212">
        <w:rPr>
          <w:color w:val="000000"/>
          <w:sz w:val="24"/>
          <w:szCs w:val="24"/>
        </w:rPr>
        <w:t xml:space="preserve"> </w:t>
      </w:r>
      <w:proofErr w:type="spellStart"/>
      <w:r w:rsidR="00CB3A97" w:rsidRPr="00BC3212">
        <w:rPr>
          <w:color w:val="000000"/>
          <w:sz w:val="24"/>
          <w:szCs w:val="24"/>
        </w:rPr>
        <w:t>млн</w:t>
      </w:r>
      <w:proofErr w:type="gramStart"/>
      <w:r w:rsidR="00CB3A97" w:rsidRPr="00BC3212">
        <w:rPr>
          <w:color w:val="000000"/>
          <w:sz w:val="24"/>
          <w:szCs w:val="24"/>
        </w:rPr>
        <w:t>.р</w:t>
      </w:r>
      <w:proofErr w:type="gramEnd"/>
      <w:r w:rsidR="00CB3A97" w:rsidRPr="00BC3212">
        <w:rPr>
          <w:color w:val="000000"/>
          <w:sz w:val="24"/>
          <w:szCs w:val="24"/>
        </w:rPr>
        <w:t>уб</w:t>
      </w:r>
      <w:proofErr w:type="spellEnd"/>
      <w:r w:rsidR="00CB3A97" w:rsidRPr="00BC3212">
        <w:rPr>
          <w:color w:val="000000"/>
          <w:sz w:val="24"/>
          <w:szCs w:val="24"/>
        </w:rPr>
        <w:t>., что на</w:t>
      </w:r>
      <w:r w:rsidR="00BC3212" w:rsidRPr="00BC3212">
        <w:rPr>
          <w:sz w:val="24"/>
          <w:szCs w:val="24"/>
        </w:rPr>
        <w:t xml:space="preserve"> 10,7</w:t>
      </w:r>
      <w:r w:rsidR="00CB3A97" w:rsidRPr="00BC3212">
        <w:rPr>
          <w:sz w:val="24"/>
          <w:szCs w:val="24"/>
        </w:rPr>
        <w:t xml:space="preserve"> % ниже, чем за 1 </w:t>
      </w:r>
      <w:r w:rsidR="00BC3212" w:rsidRPr="00BC3212">
        <w:rPr>
          <w:sz w:val="24"/>
          <w:szCs w:val="24"/>
        </w:rPr>
        <w:t xml:space="preserve">полугодие </w:t>
      </w:r>
      <w:r w:rsidR="00CB3A97" w:rsidRPr="00BC3212">
        <w:rPr>
          <w:sz w:val="24"/>
          <w:szCs w:val="24"/>
        </w:rPr>
        <w:t xml:space="preserve">2022 года.  </w:t>
      </w:r>
    </w:p>
    <w:p w:rsidR="00CB3A97" w:rsidRPr="00CB3A97" w:rsidRDefault="00CB3A97" w:rsidP="00CB3A97">
      <w:pPr>
        <w:tabs>
          <w:tab w:val="left" w:pos="540"/>
        </w:tabs>
        <w:spacing w:line="360" w:lineRule="auto"/>
        <w:ind w:firstLine="567"/>
        <w:jc w:val="both"/>
        <w:rPr>
          <w:b/>
          <w:iCs/>
          <w:sz w:val="24"/>
          <w:szCs w:val="24"/>
          <w:highlight w:val="lightGray"/>
        </w:rPr>
      </w:pPr>
      <w:r w:rsidRPr="00F86D4F">
        <w:rPr>
          <w:iCs/>
          <w:sz w:val="24"/>
          <w:szCs w:val="24"/>
        </w:rPr>
        <w:lastRenderedPageBreak/>
        <w:t xml:space="preserve">Производством и распределением  тепловой энергией занимается  производственный  участок </w:t>
      </w:r>
      <w:proofErr w:type="spellStart"/>
      <w:r w:rsidRPr="00F86D4F">
        <w:rPr>
          <w:iCs/>
          <w:sz w:val="24"/>
          <w:szCs w:val="24"/>
        </w:rPr>
        <w:t>Яковлевский</w:t>
      </w:r>
      <w:proofErr w:type="spellEnd"/>
      <w:r w:rsidRPr="00F86D4F">
        <w:rPr>
          <w:iCs/>
          <w:sz w:val="24"/>
          <w:szCs w:val="24"/>
        </w:rPr>
        <w:t xml:space="preserve">, теплового района </w:t>
      </w:r>
      <w:proofErr w:type="spellStart"/>
      <w:r w:rsidRPr="00F86D4F">
        <w:rPr>
          <w:iCs/>
          <w:sz w:val="24"/>
          <w:szCs w:val="24"/>
        </w:rPr>
        <w:t>Анучинский</w:t>
      </w:r>
      <w:proofErr w:type="spellEnd"/>
      <w:r w:rsidRPr="00F86D4F">
        <w:rPr>
          <w:iCs/>
          <w:sz w:val="24"/>
          <w:szCs w:val="24"/>
        </w:rPr>
        <w:t xml:space="preserve"> филиала </w:t>
      </w:r>
      <w:proofErr w:type="spellStart"/>
      <w:r w:rsidRPr="00F86D4F">
        <w:rPr>
          <w:iCs/>
          <w:sz w:val="24"/>
          <w:szCs w:val="24"/>
        </w:rPr>
        <w:t>Арсеньевский</w:t>
      </w:r>
      <w:proofErr w:type="spellEnd"/>
      <w:r w:rsidRPr="00F86D4F">
        <w:rPr>
          <w:iCs/>
          <w:sz w:val="24"/>
          <w:szCs w:val="24"/>
        </w:rPr>
        <w:t xml:space="preserve"> КГУП «</w:t>
      </w:r>
      <w:r w:rsidRPr="00092B09">
        <w:rPr>
          <w:iCs/>
          <w:sz w:val="24"/>
          <w:szCs w:val="24"/>
        </w:rPr>
        <w:t xml:space="preserve">Примтеплоэнерго». </w:t>
      </w:r>
      <w:r w:rsidR="00F86D4F" w:rsidRPr="00092B09">
        <w:rPr>
          <w:iCs/>
          <w:sz w:val="24"/>
          <w:szCs w:val="24"/>
        </w:rPr>
        <w:t>Этим предприятием за 1 полугодие</w:t>
      </w:r>
      <w:r w:rsidRPr="00092B09">
        <w:rPr>
          <w:iCs/>
          <w:sz w:val="24"/>
          <w:szCs w:val="24"/>
        </w:rPr>
        <w:t xml:space="preserve"> 2023 года произведено тепловой энергии на </w:t>
      </w:r>
      <w:r w:rsidR="00F86D4F" w:rsidRPr="00092B09">
        <w:rPr>
          <w:iCs/>
          <w:sz w:val="24"/>
          <w:szCs w:val="24"/>
        </w:rPr>
        <w:t>49,55</w:t>
      </w:r>
      <w:r w:rsidRPr="00092B09">
        <w:rPr>
          <w:iCs/>
          <w:sz w:val="24"/>
          <w:szCs w:val="24"/>
        </w:rPr>
        <w:t xml:space="preserve"> </w:t>
      </w:r>
      <w:proofErr w:type="spellStart"/>
      <w:r w:rsidRPr="00092B09">
        <w:rPr>
          <w:iCs/>
          <w:sz w:val="24"/>
          <w:szCs w:val="24"/>
        </w:rPr>
        <w:t>млн</w:t>
      </w:r>
      <w:proofErr w:type="gramStart"/>
      <w:r w:rsidRPr="00092B09">
        <w:rPr>
          <w:iCs/>
          <w:sz w:val="24"/>
          <w:szCs w:val="24"/>
        </w:rPr>
        <w:t>.р</w:t>
      </w:r>
      <w:proofErr w:type="gramEnd"/>
      <w:r w:rsidRPr="00092B09">
        <w:rPr>
          <w:iCs/>
          <w:sz w:val="24"/>
          <w:szCs w:val="24"/>
        </w:rPr>
        <w:t>уб</w:t>
      </w:r>
      <w:proofErr w:type="spellEnd"/>
      <w:r w:rsidRPr="00092B09">
        <w:rPr>
          <w:iCs/>
          <w:sz w:val="24"/>
          <w:szCs w:val="24"/>
        </w:rPr>
        <w:t>., наблюдается увеличение по сравнению с соответствующ</w:t>
      </w:r>
      <w:r w:rsidR="00F86D4F" w:rsidRPr="00092B09">
        <w:rPr>
          <w:iCs/>
          <w:sz w:val="24"/>
          <w:szCs w:val="24"/>
        </w:rPr>
        <w:t>им периодом прошлого года на 120,4</w:t>
      </w:r>
      <w:r w:rsidRPr="00092B09">
        <w:rPr>
          <w:iCs/>
          <w:sz w:val="24"/>
          <w:szCs w:val="24"/>
        </w:rPr>
        <w:t xml:space="preserve"> % в действующих ценах.</w:t>
      </w:r>
    </w:p>
    <w:p w:rsidR="00B61E4A" w:rsidRPr="00CB3A97" w:rsidRDefault="00B61E4A" w:rsidP="003E6E99">
      <w:pPr>
        <w:tabs>
          <w:tab w:val="left" w:pos="540"/>
        </w:tabs>
        <w:spacing w:line="360" w:lineRule="auto"/>
        <w:jc w:val="both"/>
        <w:rPr>
          <w:b/>
          <w:iCs/>
          <w:sz w:val="24"/>
          <w:szCs w:val="24"/>
          <w:highlight w:val="lightGray"/>
        </w:rPr>
      </w:pPr>
    </w:p>
    <w:p w:rsidR="00CB3A97" w:rsidRPr="00EE14C2" w:rsidRDefault="00CB3A97" w:rsidP="00CB3A97">
      <w:pPr>
        <w:tabs>
          <w:tab w:val="left" w:pos="540"/>
        </w:tabs>
        <w:spacing w:line="360" w:lineRule="auto"/>
        <w:ind w:firstLine="540"/>
        <w:jc w:val="both"/>
        <w:rPr>
          <w:b/>
          <w:i/>
          <w:iCs/>
          <w:sz w:val="26"/>
          <w:szCs w:val="26"/>
        </w:rPr>
      </w:pPr>
      <w:r w:rsidRPr="00EE14C2">
        <w:rPr>
          <w:i/>
          <w:iCs/>
          <w:sz w:val="26"/>
          <w:szCs w:val="26"/>
        </w:rPr>
        <w:t>Сельское хозяйство</w:t>
      </w:r>
    </w:p>
    <w:p w:rsid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1 полугодие 2023 года выпуск продукции сельского хозяйства всеми категориями хозяйств, по предварительным подсчетам в денежном выражении составил 9,45  млн. рублей, что примерно соответствует уровню прошло года (в 2022 году – 9,55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.).</w:t>
      </w:r>
    </w:p>
    <w:p w:rsid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01.07.2023 года количество сельскохозяйственных предприятий три: СПК (колхоз) «Полевой» и СХПК «Прогресс», ООО "</w:t>
      </w:r>
      <w:proofErr w:type="spellStart"/>
      <w:r>
        <w:rPr>
          <w:sz w:val="24"/>
          <w:szCs w:val="24"/>
        </w:rPr>
        <w:t>ТиЭйч</w:t>
      </w:r>
      <w:proofErr w:type="spellEnd"/>
      <w:r>
        <w:rPr>
          <w:sz w:val="24"/>
          <w:szCs w:val="24"/>
        </w:rPr>
        <w:t xml:space="preserve"> Рус Приморский". </w:t>
      </w:r>
      <w:proofErr w:type="gramStart"/>
      <w:r>
        <w:rPr>
          <w:sz w:val="24"/>
          <w:szCs w:val="24"/>
        </w:rPr>
        <w:t>Также на территории района осуществляют деятельность ООО «Глория-Н» (г. Арсеньев), ООО «Грин Лэнд» (г. Лесозаводск) и ООО «Серп и Молот» (г. Владивосток), ООО «Первая Приморская семенная компания» (Спасский МР).</w:t>
      </w:r>
      <w:proofErr w:type="gramEnd"/>
      <w:r>
        <w:rPr>
          <w:sz w:val="24"/>
          <w:szCs w:val="24"/>
        </w:rPr>
        <w:t xml:space="preserve"> Все вышеперечисленные сельскохозяйственные предприятия занимаются производством растениеводческой продукции.</w:t>
      </w:r>
    </w:p>
    <w:p w:rsid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поголовья КРС во всех категориях хозяйств составляет 141 гол. (87 % к уровню прошлого года). Соответственно, несколько снижено производство молока 197 тонн (в 2022 году – 226 тонн).</w:t>
      </w:r>
    </w:p>
    <w:p w:rsid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проведенных мероприятий по профилактике распространения АЧС в районе на конец отчетного периода поголовье свиней составляет 9 голов. Вместе с тем, личные подсобные хозяйства перешли на содержание других видов сельскохозяйственных животных, таких как овцы и козы.  </w:t>
      </w:r>
    </w:p>
    <w:p w:rsid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Производство скота и птицы на убой (в живом весе) составило 20 тонн, что соответствует уровню прошлого года. </w:t>
      </w:r>
    </w:p>
    <w:p w:rsid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производства яиц в хозяйствах населения  в сравнении с уровнем прошлого года не изменен и составляет 428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иц</w:t>
      </w:r>
      <w:proofErr w:type="spellEnd"/>
      <w:r>
        <w:rPr>
          <w:sz w:val="24"/>
          <w:szCs w:val="24"/>
        </w:rPr>
        <w:t>.</w:t>
      </w:r>
    </w:p>
    <w:p w:rsidR="00EE14C2" w:rsidRPr="00A44283" w:rsidRDefault="00A44283" w:rsidP="00A4428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Посевная площадь 2023 года по </w:t>
      </w:r>
      <w:proofErr w:type="spellStart"/>
      <w:r>
        <w:rPr>
          <w:sz w:val="24"/>
          <w:szCs w:val="24"/>
        </w:rPr>
        <w:t>Яковлевскому</w:t>
      </w:r>
      <w:proofErr w:type="spellEnd"/>
      <w:r>
        <w:rPr>
          <w:sz w:val="24"/>
          <w:szCs w:val="24"/>
        </w:rPr>
        <w:t xml:space="preserve"> муниципальному району составила 9056 га, что выше на 8 % уровня  прошлого года.</w:t>
      </w:r>
    </w:p>
    <w:p w:rsidR="00EE14C2" w:rsidRDefault="00EE14C2" w:rsidP="00CB3A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/>
          <w:iCs/>
          <w:sz w:val="26"/>
          <w:szCs w:val="26"/>
          <w:highlight w:val="lightGray"/>
        </w:rPr>
      </w:pPr>
    </w:p>
    <w:p w:rsidR="00CB3A97" w:rsidRPr="00E35830" w:rsidRDefault="00CB3A97" w:rsidP="00CB3A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b/>
          <w:i/>
          <w:iCs/>
          <w:sz w:val="26"/>
          <w:szCs w:val="26"/>
        </w:rPr>
      </w:pPr>
      <w:r w:rsidRPr="00E35830">
        <w:rPr>
          <w:i/>
          <w:iCs/>
          <w:sz w:val="26"/>
          <w:szCs w:val="26"/>
        </w:rPr>
        <w:t>Малое предпринимательство</w:t>
      </w:r>
    </w:p>
    <w:p w:rsidR="00CB3A97" w:rsidRPr="00CB3A97" w:rsidRDefault="00E35830" w:rsidP="00CB3A97">
      <w:pPr>
        <w:tabs>
          <w:tab w:val="left" w:pos="1155"/>
        </w:tabs>
        <w:spacing w:line="360" w:lineRule="auto"/>
        <w:ind w:firstLine="540"/>
        <w:jc w:val="both"/>
        <w:rPr>
          <w:b/>
          <w:bCs/>
          <w:sz w:val="24"/>
          <w:szCs w:val="24"/>
          <w:highlight w:val="lightGray"/>
        </w:rPr>
      </w:pPr>
      <w:r w:rsidRPr="00E35830">
        <w:rPr>
          <w:sz w:val="24"/>
          <w:szCs w:val="24"/>
        </w:rPr>
        <w:t>По состоянию на 30.06</w:t>
      </w:r>
      <w:r w:rsidR="00CB3A97" w:rsidRPr="00E35830">
        <w:rPr>
          <w:sz w:val="24"/>
          <w:szCs w:val="24"/>
        </w:rPr>
        <w:t xml:space="preserve">.2023 года количество субъектов малого предпринимательства </w:t>
      </w:r>
      <w:r w:rsidR="00CB3A97" w:rsidRPr="004C0C74">
        <w:rPr>
          <w:sz w:val="24"/>
          <w:szCs w:val="24"/>
        </w:rPr>
        <w:t xml:space="preserve">составило </w:t>
      </w:r>
      <w:r w:rsidR="004C0C74" w:rsidRPr="004C0C74">
        <w:rPr>
          <w:sz w:val="24"/>
          <w:szCs w:val="24"/>
        </w:rPr>
        <w:t>697 единиц</w:t>
      </w:r>
      <w:r w:rsidR="001E0119" w:rsidRPr="004C0C74">
        <w:rPr>
          <w:sz w:val="24"/>
          <w:szCs w:val="24"/>
        </w:rPr>
        <w:t>, из них</w:t>
      </w:r>
      <w:r w:rsidR="001E0119" w:rsidRPr="001E0119">
        <w:rPr>
          <w:sz w:val="24"/>
          <w:szCs w:val="24"/>
        </w:rPr>
        <w:t>: 51 малое предприятие</w:t>
      </w:r>
      <w:r w:rsidR="00CB3A97" w:rsidRPr="001E0119">
        <w:rPr>
          <w:sz w:val="24"/>
          <w:szCs w:val="24"/>
        </w:rPr>
        <w:t xml:space="preserve">, </w:t>
      </w:r>
      <w:r w:rsidR="001E0119" w:rsidRPr="001E0119">
        <w:rPr>
          <w:sz w:val="24"/>
          <w:szCs w:val="24"/>
        </w:rPr>
        <w:t>193</w:t>
      </w:r>
      <w:r w:rsidR="00CB3A97" w:rsidRPr="001E0119">
        <w:rPr>
          <w:sz w:val="24"/>
          <w:szCs w:val="24"/>
        </w:rPr>
        <w:t xml:space="preserve"> пр</w:t>
      </w:r>
      <w:r w:rsidR="00CB3A97" w:rsidRPr="004C0C74">
        <w:rPr>
          <w:sz w:val="24"/>
          <w:szCs w:val="24"/>
        </w:rPr>
        <w:t xml:space="preserve">едпринимателя </w:t>
      </w:r>
      <w:r w:rsidR="004C0C74" w:rsidRPr="004C0C74">
        <w:rPr>
          <w:sz w:val="24"/>
          <w:szCs w:val="24"/>
        </w:rPr>
        <w:t>и 453 плательщика</w:t>
      </w:r>
      <w:r w:rsidR="00CB3A97" w:rsidRPr="004C0C74">
        <w:rPr>
          <w:sz w:val="24"/>
          <w:szCs w:val="24"/>
        </w:rPr>
        <w:t xml:space="preserve"> налога на профессиональный доход  (</w:t>
      </w:r>
      <w:proofErr w:type="spellStart"/>
      <w:r w:rsidR="00CB3A97" w:rsidRPr="004C0C74">
        <w:rPr>
          <w:sz w:val="24"/>
          <w:szCs w:val="24"/>
        </w:rPr>
        <w:t>самозанятых</w:t>
      </w:r>
      <w:proofErr w:type="spellEnd"/>
      <w:r w:rsidR="00CB3A97" w:rsidRPr="004C0C74">
        <w:rPr>
          <w:sz w:val="24"/>
          <w:szCs w:val="24"/>
        </w:rPr>
        <w:t xml:space="preserve">). </w:t>
      </w:r>
      <w:r w:rsidR="00CB3A97" w:rsidRPr="00AF18C0">
        <w:rPr>
          <w:sz w:val="24"/>
          <w:szCs w:val="24"/>
        </w:rPr>
        <w:t>Наибольший удельный вес в структуре малого бизнеса занимают предприятия занятые в торговле – 37 %, с</w:t>
      </w:r>
      <w:r w:rsidR="00AF18C0" w:rsidRPr="00AF18C0">
        <w:rPr>
          <w:sz w:val="24"/>
          <w:szCs w:val="24"/>
        </w:rPr>
        <w:t>ельском, лесном хозяйстве – 19,6</w:t>
      </w:r>
      <w:r w:rsidR="00CB3A97" w:rsidRPr="00AF18C0">
        <w:rPr>
          <w:sz w:val="24"/>
          <w:szCs w:val="24"/>
        </w:rPr>
        <w:t xml:space="preserve"> %, перера</w:t>
      </w:r>
      <w:r w:rsidR="00AF18C0" w:rsidRPr="00AF18C0">
        <w:rPr>
          <w:sz w:val="24"/>
          <w:szCs w:val="24"/>
        </w:rPr>
        <w:t>батывающей промышленности – 17,6</w:t>
      </w:r>
      <w:r w:rsidR="00CB3A97" w:rsidRPr="00AF18C0">
        <w:rPr>
          <w:sz w:val="24"/>
          <w:szCs w:val="24"/>
        </w:rPr>
        <w:t xml:space="preserve"> %, предоставлении </w:t>
      </w:r>
      <w:r w:rsidR="00CB3A97" w:rsidRPr="00AF18C0">
        <w:rPr>
          <w:sz w:val="24"/>
          <w:szCs w:val="24"/>
        </w:rPr>
        <w:lastRenderedPageBreak/>
        <w:t>прочих коммунальных, соци</w:t>
      </w:r>
      <w:r w:rsidR="00AF18C0" w:rsidRPr="00AF18C0">
        <w:rPr>
          <w:sz w:val="24"/>
          <w:szCs w:val="24"/>
        </w:rPr>
        <w:t>альных и персональных услуг – 12</w:t>
      </w:r>
      <w:r w:rsidR="00CB3A97" w:rsidRPr="00AF18C0">
        <w:rPr>
          <w:sz w:val="24"/>
          <w:szCs w:val="24"/>
        </w:rPr>
        <w:t xml:space="preserve"> %.</w:t>
      </w:r>
    </w:p>
    <w:p w:rsidR="00CB3A97" w:rsidRPr="00CB3A97" w:rsidRDefault="00CB3A97" w:rsidP="00CB3A97">
      <w:pPr>
        <w:pStyle w:val="33"/>
        <w:spacing w:after="0" w:line="360" w:lineRule="auto"/>
        <w:ind w:firstLine="540"/>
        <w:jc w:val="both"/>
        <w:rPr>
          <w:sz w:val="24"/>
          <w:szCs w:val="24"/>
          <w:highlight w:val="lightGray"/>
        </w:rPr>
      </w:pPr>
      <w:r w:rsidRPr="00C92186">
        <w:rPr>
          <w:sz w:val="24"/>
          <w:szCs w:val="24"/>
        </w:rPr>
        <w:t xml:space="preserve">Малыми предприятиями за 1 </w:t>
      </w:r>
      <w:r w:rsidR="00C4030D" w:rsidRPr="00C92186">
        <w:rPr>
          <w:sz w:val="24"/>
          <w:szCs w:val="24"/>
        </w:rPr>
        <w:t xml:space="preserve">полугодие </w:t>
      </w:r>
      <w:r w:rsidRPr="00C92186">
        <w:rPr>
          <w:sz w:val="24"/>
          <w:szCs w:val="24"/>
        </w:rPr>
        <w:t xml:space="preserve">2023 года по оперативным данным произведено </w:t>
      </w:r>
      <w:r w:rsidRPr="00260133">
        <w:rPr>
          <w:sz w:val="24"/>
          <w:szCs w:val="24"/>
        </w:rPr>
        <w:t>продукции, работ и услуг в объеме</w:t>
      </w:r>
      <w:r w:rsidR="00260133" w:rsidRPr="00260133">
        <w:rPr>
          <w:sz w:val="24"/>
          <w:szCs w:val="24"/>
        </w:rPr>
        <w:t xml:space="preserve">  420,8</w:t>
      </w:r>
      <w:r w:rsidRPr="00260133">
        <w:rPr>
          <w:sz w:val="24"/>
          <w:szCs w:val="24"/>
        </w:rPr>
        <w:t xml:space="preserve"> млн. рублей, что</w:t>
      </w:r>
      <w:r w:rsidR="00260133" w:rsidRPr="00260133">
        <w:rPr>
          <w:sz w:val="24"/>
          <w:szCs w:val="24"/>
        </w:rPr>
        <w:t xml:space="preserve"> в 1,7 раза больше</w:t>
      </w:r>
      <w:r w:rsidRPr="00260133">
        <w:rPr>
          <w:sz w:val="24"/>
          <w:szCs w:val="24"/>
        </w:rPr>
        <w:t xml:space="preserve">, чем за 1 </w:t>
      </w:r>
      <w:r w:rsidR="00260133" w:rsidRPr="00260133">
        <w:rPr>
          <w:sz w:val="24"/>
          <w:szCs w:val="24"/>
        </w:rPr>
        <w:t xml:space="preserve">полугодие </w:t>
      </w:r>
      <w:r w:rsidRPr="00260133">
        <w:rPr>
          <w:sz w:val="24"/>
          <w:szCs w:val="24"/>
        </w:rPr>
        <w:t>2022 г.</w:t>
      </w:r>
    </w:p>
    <w:p w:rsidR="00CB3A97" w:rsidRPr="00CB3A97" w:rsidRDefault="00CB3A97" w:rsidP="00CB3A97">
      <w:pPr>
        <w:pStyle w:val="33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C92186">
        <w:rPr>
          <w:sz w:val="24"/>
          <w:szCs w:val="24"/>
        </w:rPr>
        <w:t xml:space="preserve">Доля продукции произведенной субъектами малого предпринимательства в общем объеме промышленного производства </w:t>
      </w:r>
      <w:r w:rsidRPr="0061116D">
        <w:rPr>
          <w:sz w:val="24"/>
          <w:szCs w:val="24"/>
        </w:rPr>
        <w:t>составляет 49</w:t>
      </w:r>
      <w:r w:rsidR="0061116D" w:rsidRPr="0061116D">
        <w:rPr>
          <w:sz w:val="24"/>
          <w:szCs w:val="24"/>
        </w:rPr>
        <w:t>,8</w:t>
      </w:r>
      <w:r w:rsidRPr="0061116D">
        <w:rPr>
          <w:sz w:val="24"/>
          <w:szCs w:val="24"/>
        </w:rPr>
        <w:t xml:space="preserve"> %.</w:t>
      </w:r>
    </w:p>
    <w:p w:rsidR="00CB3A97" w:rsidRPr="00CB3A97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i/>
          <w:iCs/>
          <w:sz w:val="24"/>
          <w:szCs w:val="24"/>
          <w:highlight w:val="lightGray"/>
        </w:rPr>
      </w:pPr>
    </w:p>
    <w:p w:rsidR="00CB3A97" w:rsidRPr="009F7289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b/>
          <w:i/>
          <w:iCs/>
          <w:sz w:val="26"/>
          <w:szCs w:val="26"/>
        </w:rPr>
      </w:pPr>
      <w:r w:rsidRPr="009F7289">
        <w:rPr>
          <w:i/>
          <w:iCs/>
          <w:sz w:val="26"/>
          <w:szCs w:val="26"/>
        </w:rPr>
        <w:t>Потребительский рынок</w:t>
      </w:r>
    </w:p>
    <w:p w:rsidR="00CB3A97" w:rsidRPr="009F7289" w:rsidRDefault="00CB3A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9F7289">
        <w:rPr>
          <w:sz w:val="24"/>
          <w:szCs w:val="24"/>
        </w:rPr>
        <w:t>По обществен</w:t>
      </w:r>
      <w:r w:rsidR="009F7289" w:rsidRPr="009F7289">
        <w:rPr>
          <w:sz w:val="24"/>
          <w:szCs w:val="24"/>
        </w:rPr>
        <w:t>ному питанию оборот за 1 полугодие</w:t>
      </w:r>
      <w:r w:rsidRPr="009F7289">
        <w:rPr>
          <w:sz w:val="24"/>
          <w:szCs w:val="24"/>
        </w:rPr>
        <w:t xml:space="preserve"> 2023 года  соста</w:t>
      </w:r>
      <w:r w:rsidR="009F7289" w:rsidRPr="009F7289">
        <w:rPr>
          <w:sz w:val="24"/>
          <w:szCs w:val="24"/>
        </w:rPr>
        <w:t>вил 137,6 млн. руб., что на 25%  выше, чем за 1 полугодие</w:t>
      </w:r>
      <w:r w:rsidRPr="009F7289">
        <w:rPr>
          <w:sz w:val="24"/>
          <w:szCs w:val="24"/>
        </w:rPr>
        <w:t xml:space="preserve"> 2022 г.</w:t>
      </w:r>
    </w:p>
    <w:p w:rsidR="00CB3A97" w:rsidRPr="009F7289" w:rsidRDefault="00CB3A97" w:rsidP="009F7289">
      <w:pPr>
        <w:pStyle w:val="26"/>
        <w:spacing w:line="360" w:lineRule="auto"/>
        <w:jc w:val="both"/>
        <w:rPr>
          <w:b/>
          <w:sz w:val="24"/>
          <w:szCs w:val="24"/>
        </w:rPr>
      </w:pPr>
      <w:r w:rsidRPr="009F7289">
        <w:rPr>
          <w:color w:val="000000"/>
          <w:sz w:val="24"/>
          <w:szCs w:val="24"/>
        </w:rPr>
        <w:t xml:space="preserve">         Оказание платных услуг является одной из социально значимых отраслей экономики.</w:t>
      </w:r>
      <w:r w:rsidR="009F7289" w:rsidRPr="009F7289">
        <w:rPr>
          <w:sz w:val="24"/>
          <w:szCs w:val="24"/>
        </w:rPr>
        <w:t xml:space="preserve"> По состоянию на 30.06</w:t>
      </w:r>
      <w:r w:rsidRPr="009F7289">
        <w:rPr>
          <w:sz w:val="24"/>
          <w:szCs w:val="24"/>
        </w:rPr>
        <w:t>.2023 г. объем платных услуг населению, оказанных юридическими лицами (без учета субъектов малого пре</w:t>
      </w:r>
      <w:r w:rsidR="009F7289" w:rsidRPr="009F7289">
        <w:rPr>
          <w:sz w:val="24"/>
          <w:szCs w:val="24"/>
        </w:rPr>
        <w:t xml:space="preserve">дпринимательства) составил 23,1 </w:t>
      </w:r>
      <w:proofErr w:type="spellStart"/>
      <w:r w:rsidR="009F7289" w:rsidRPr="009F7289">
        <w:rPr>
          <w:sz w:val="24"/>
          <w:szCs w:val="24"/>
        </w:rPr>
        <w:t>млн</w:t>
      </w:r>
      <w:proofErr w:type="gramStart"/>
      <w:r w:rsidR="009F7289" w:rsidRPr="009F7289">
        <w:rPr>
          <w:sz w:val="24"/>
          <w:szCs w:val="24"/>
        </w:rPr>
        <w:t>.р</w:t>
      </w:r>
      <w:proofErr w:type="gramEnd"/>
      <w:r w:rsidR="009F7289" w:rsidRPr="009F7289">
        <w:rPr>
          <w:sz w:val="24"/>
          <w:szCs w:val="24"/>
        </w:rPr>
        <w:t>уб</w:t>
      </w:r>
      <w:proofErr w:type="spellEnd"/>
      <w:r w:rsidR="009F7289" w:rsidRPr="009F7289">
        <w:rPr>
          <w:sz w:val="24"/>
          <w:szCs w:val="24"/>
        </w:rPr>
        <w:t>., что на 11,1</w:t>
      </w:r>
      <w:r w:rsidRPr="009F7289">
        <w:rPr>
          <w:sz w:val="24"/>
          <w:szCs w:val="24"/>
        </w:rPr>
        <w:t xml:space="preserve"> % выше уровня соответствующего периода прошлого года.</w:t>
      </w:r>
    </w:p>
    <w:p w:rsidR="00CB3A97" w:rsidRPr="009F7289" w:rsidRDefault="00CB3A97" w:rsidP="00CB3A97">
      <w:pPr>
        <w:pStyle w:val="2"/>
        <w:spacing w:line="360" w:lineRule="auto"/>
        <w:rPr>
          <w:szCs w:val="26"/>
        </w:rPr>
      </w:pPr>
    </w:p>
    <w:p w:rsidR="00CB3A97" w:rsidRPr="009F7289" w:rsidRDefault="00CB3A97" w:rsidP="00CB3A97">
      <w:pPr>
        <w:pStyle w:val="2"/>
        <w:spacing w:line="360" w:lineRule="auto"/>
        <w:ind w:firstLine="567"/>
        <w:rPr>
          <w:b/>
          <w:i/>
          <w:szCs w:val="26"/>
        </w:rPr>
      </w:pPr>
      <w:r w:rsidRPr="009F7289">
        <w:rPr>
          <w:i/>
          <w:szCs w:val="26"/>
        </w:rPr>
        <w:t>Демографическая ситуация</w:t>
      </w:r>
    </w:p>
    <w:p w:rsidR="00CB3A97" w:rsidRPr="00C66F29" w:rsidRDefault="00CB3A97" w:rsidP="00CB3A97">
      <w:pPr>
        <w:spacing w:line="360" w:lineRule="auto"/>
        <w:ind w:firstLine="540"/>
        <w:jc w:val="both"/>
      </w:pPr>
      <w:r w:rsidRPr="009F7289">
        <w:rPr>
          <w:sz w:val="24"/>
          <w:szCs w:val="24"/>
        </w:rPr>
        <w:t xml:space="preserve">По данным Территориального органа Федеральной службы Государственной статистики по Приморскому краю среднегодовая численность постоянного населения на 01.01.2023 года  по </w:t>
      </w:r>
      <w:proofErr w:type="spellStart"/>
      <w:r w:rsidRPr="009F7289">
        <w:rPr>
          <w:sz w:val="24"/>
          <w:szCs w:val="24"/>
        </w:rPr>
        <w:t>Яковлевскому</w:t>
      </w:r>
      <w:proofErr w:type="spellEnd"/>
      <w:r w:rsidRPr="009F7289">
        <w:rPr>
          <w:sz w:val="24"/>
          <w:szCs w:val="24"/>
        </w:rPr>
        <w:t xml:space="preserve"> </w:t>
      </w:r>
      <w:r w:rsidRPr="00C66F29">
        <w:rPr>
          <w:sz w:val="24"/>
          <w:szCs w:val="24"/>
        </w:rPr>
        <w:t xml:space="preserve">району составила 12 144  человека.  По предварительным </w:t>
      </w:r>
      <w:r w:rsidRPr="004F173A">
        <w:rPr>
          <w:sz w:val="24"/>
          <w:szCs w:val="24"/>
        </w:rPr>
        <w:t xml:space="preserve">данным численность постоянного населения за </w:t>
      </w:r>
      <w:r w:rsidR="00C66F29" w:rsidRPr="004F173A">
        <w:rPr>
          <w:sz w:val="24"/>
          <w:szCs w:val="24"/>
        </w:rPr>
        <w:t>1 полугодие</w:t>
      </w:r>
      <w:r w:rsidRPr="004F173A">
        <w:rPr>
          <w:sz w:val="24"/>
          <w:szCs w:val="24"/>
        </w:rPr>
        <w:t xml:space="preserve"> 2023 года уменьшилась </w:t>
      </w:r>
      <w:r w:rsidR="004F173A" w:rsidRPr="004F173A">
        <w:rPr>
          <w:sz w:val="24"/>
          <w:szCs w:val="24"/>
        </w:rPr>
        <w:t>на 50 человек</w:t>
      </w:r>
      <w:r w:rsidRPr="004F173A">
        <w:rPr>
          <w:sz w:val="24"/>
          <w:szCs w:val="24"/>
        </w:rPr>
        <w:t xml:space="preserve">. </w:t>
      </w:r>
      <w:r w:rsidRPr="00C66F29">
        <w:rPr>
          <w:sz w:val="24"/>
          <w:szCs w:val="24"/>
        </w:rPr>
        <w:t>Снижение численности населения произошло как за счет естественной убыли населения, так и за счет механического оттока населения.</w:t>
      </w:r>
    </w:p>
    <w:p w:rsidR="00CB3A97" w:rsidRPr="00800B66" w:rsidRDefault="00CB3A97" w:rsidP="00CB3A97">
      <w:pPr>
        <w:pStyle w:val="2"/>
        <w:spacing w:line="360" w:lineRule="auto"/>
        <w:jc w:val="center"/>
        <w:rPr>
          <w:b/>
          <w:bCs/>
          <w:sz w:val="24"/>
          <w:szCs w:val="24"/>
        </w:rPr>
      </w:pPr>
      <w:r w:rsidRPr="00800B66">
        <w:rPr>
          <w:sz w:val="24"/>
          <w:szCs w:val="24"/>
        </w:rPr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CB3A97" w:rsidRPr="00CB3A97" w:rsidTr="00F86D4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800B66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800B66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800B66">
              <w:rPr>
                <w:sz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800B66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800B66">
              <w:rPr>
                <w:sz w:val="20"/>
              </w:rPr>
              <w:t>Изменение рост</w:t>
            </w:r>
            <w:proofErr w:type="gramStart"/>
            <w:r w:rsidRPr="00800B66">
              <w:rPr>
                <w:sz w:val="20"/>
              </w:rPr>
              <w:t xml:space="preserve"> (+), (</w:t>
            </w:r>
            <w:proofErr w:type="gramEnd"/>
            <w:r w:rsidRPr="00800B66">
              <w:rPr>
                <w:sz w:val="20"/>
              </w:rPr>
              <w:t>спад - )</w:t>
            </w:r>
          </w:p>
        </w:tc>
      </w:tr>
      <w:tr w:rsidR="00CB3A97" w:rsidRPr="00CB3A97" w:rsidTr="00F86D4F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CB3A97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800B66" w:rsidRDefault="00800B66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800B66">
              <w:rPr>
                <w:sz w:val="20"/>
              </w:rPr>
              <w:t>1 полугодие</w:t>
            </w:r>
            <w:r w:rsidR="00CB3A97" w:rsidRPr="00800B66">
              <w:rPr>
                <w:sz w:val="20"/>
              </w:rPr>
              <w:t xml:space="preserve"> 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800B66" w:rsidRDefault="00800B66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800B66">
              <w:rPr>
                <w:sz w:val="20"/>
              </w:rPr>
              <w:t xml:space="preserve"> 1 полугодие </w:t>
            </w:r>
            <w:r w:rsidR="00CB3A97" w:rsidRPr="00800B66">
              <w:rPr>
                <w:sz w:val="20"/>
              </w:rPr>
              <w:t>2023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CB3A97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lightGray"/>
              </w:rPr>
            </w:pPr>
          </w:p>
        </w:tc>
      </w:tr>
      <w:tr w:rsidR="00CB3A97" w:rsidRPr="00CB3A97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4F173A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Показатели естественного движения населения</w:t>
            </w:r>
          </w:p>
        </w:tc>
      </w:tr>
      <w:tr w:rsidR="00CB3A97" w:rsidRPr="00CB3A97" w:rsidTr="00F86D4F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-3</w:t>
            </w:r>
          </w:p>
        </w:tc>
      </w:tr>
      <w:tr w:rsidR="00CB3A97" w:rsidRPr="00CB3A9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proofErr w:type="gramStart"/>
            <w:r w:rsidRPr="004F173A">
              <w:rPr>
                <w:sz w:val="20"/>
              </w:rPr>
              <w:t>Умерших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106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92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-14</w:t>
            </w:r>
          </w:p>
        </w:tc>
      </w:tr>
      <w:tr w:rsidR="00CB3A97" w:rsidRPr="00CB3A9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Естественный прирост, убыль</w:t>
            </w:r>
            <w:proofErr w:type="gramStart"/>
            <w:r w:rsidRPr="004F173A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-43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CB3A97" w:rsidRPr="00CB3A97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Показатели механического движения населения</w:t>
            </w:r>
          </w:p>
        </w:tc>
      </w:tr>
      <w:tr w:rsidR="00CB3A97" w:rsidRPr="00CB3A9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202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232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30</w:t>
            </w:r>
          </w:p>
        </w:tc>
      </w:tr>
      <w:tr w:rsidR="00CB3A97" w:rsidRPr="00CB3A9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351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239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-112</w:t>
            </w:r>
          </w:p>
        </w:tc>
      </w:tr>
      <w:tr w:rsidR="00CB3A97" w:rsidRPr="00CB3A9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Миграционный прирост</w:t>
            </w:r>
            <w:proofErr w:type="gramStart"/>
            <w:r w:rsidRPr="004F173A">
              <w:rPr>
                <w:sz w:val="20"/>
              </w:rPr>
              <w:t xml:space="preserve"> (+), </w:t>
            </w:r>
            <w:proofErr w:type="gramEnd"/>
            <w:r w:rsidRPr="004F173A">
              <w:rPr>
                <w:sz w:val="20"/>
              </w:rPr>
              <w:t>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-149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4F173A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CB3A97" w:rsidRPr="00CB3A97" w:rsidTr="004F173A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-209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4F173A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4F173A">
              <w:rPr>
                <w:sz w:val="20"/>
              </w:rPr>
              <w:t>-50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4F173A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CB3A97" w:rsidRPr="00CB3A97" w:rsidRDefault="00CB3A97" w:rsidP="00CB3A97">
      <w:pPr>
        <w:tabs>
          <w:tab w:val="left" w:pos="540"/>
        </w:tabs>
        <w:spacing w:line="360" w:lineRule="auto"/>
        <w:jc w:val="both"/>
        <w:rPr>
          <w:i/>
          <w:sz w:val="26"/>
          <w:szCs w:val="26"/>
          <w:highlight w:val="lightGray"/>
        </w:rPr>
      </w:pPr>
    </w:p>
    <w:p w:rsidR="00CB3A97" w:rsidRPr="009F7289" w:rsidRDefault="00CB3A97" w:rsidP="00CB3A97">
      <w:pPr>
        <w:tabs>
          <w:tab w:val="left" w:pos="540"/>
        </w:tabs>
        <w:spacing w:line="360" w:lineRule="auto"/>
        <w:ind w:left="567"/>
        <w:jc w:val="both"/>
        <w:rPr>
          <w:b/>
          <w:i/>
          <w:sz w:val="26"/>
          <w:szCs w:val="26"/>
        </w:rPr>
      </w:pPr>
      <w:r w:rsidRPr="009F7289">
        <w:rPr>
          <w:i/>
          <w:sz w:val="26"/>
          <w:szCs w:val="26"/>
        </w:rPr>
        <w:t>Занятость</w:t>
      </w:r>
    </w:p>
    <w:p w:rsidR="00CB3A97" w:rsidRPr="009F7289" w:rsidRDefault="00CB3A97" w:rsidP="00CB3A97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9F7289">
        <w:rPr>
          <w:sz w:val="24"/>
          <w:szCs w:val="24"/>
        </w:rPr>
        <w:t>Численность занятых в экономике Яковлевского муниципальн</w:t>
      </w:r>
      <w:r w:rsidR="009F7289" w:rsidRPr="009F7289">
        <w:rPr>
          <w:sz w:val="24"/>
          <w:szCs w:val="24"/>
        </w:rPr>
        <w:t>ого района по состоянию на 30</w:t>
      </w:r>
      <w:r w:rsidRPr="009F7289">
        <w:rPr>
          <w:sz w:val="24"/>
          <w:szCs w:val="24"/>
        </w:rPr>
        <w:t>.</w:t>
      </w:r>
      <w:r w:rsidR="009F7289" w:rsidRPr="009F7289">
        <w:rPr>
          <w:sz w:val="24"/>
          <w:szCs w:val="24"/>
        </w:rPr>
        <w:t>06.</w:t>
      </w:r>
      <w:r w:rsidRPr="009F7289">
        <w:rPr>
          <w:sz w:val="24"/>
          <w:szCs w:val="24"/>
        </w:rPr>
        <w:t xml:space="preserve">2023 г. составляет 6,551 </w:t>
      </w:r>
      <w:proofErr w:type="spellStart"/>
      <w:r w:rsidRPr="009F7289">
        <w:rPr>
          <w:sz w:val="24"/>
          <w:szCs w:val="24"/>
        </w:rPr>
        <w:t>тыс</w:t>
      </w:r>
      <w:proofErr w:type="gramStart"/>
      <w:r w:rsidRPr="009F7289">
        <w:rPr>
          <w:sz w:val="24"/>
          <w:szCs w:val="24"/>
        </w:rPr>
        <w:t>.ч</w:t>
      </w:r>
      <w:proofErr w:type="gramEnd"/>
      <w:r w:rsidRPr="009F7289">
        <w:rPr>
          <w:sz w:val="24"/>
          <w:szCs w:val="24"/>
        </w:rPr>
        <w:t>еловек</w:t>
      </w:r>
      <w:proofErr w:type="spellEnd"/>
      <w:r w:rsidRPr="009F7289">
        <w:rPr>
          <w:sz w:val="24"/>
          <w:szCs w:val="24"/>
        </w:rPr>
        <w:t>.</w:t>
      </w:r>
    </w:p>
    <w:p w:rsidR="00CB3A97" w:rsidRPr="000B22CB" w:rsidRDefault="00CB3A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9F7289">
        <w:rPr>
          <w:sz w:val="24"/>
          <w:szCs w:val="24"/>
        </w:rPr>
        <w:t xml:space="preserve">Среднесписочная численность работников по организациям, не относящимся к </w:t>
      </w:r>
      <w:r w:rsidRPr="009F7289">
        <w:rPr>
          <w:sz w:val="24"/>
          <w:szCs w:val="24"/>
        </w:rPr>
        <w:lastRenderedPageBreak/>
        <w:t xml:space="preserve">субъектам </w:t>
      </w:r>
      <w:r w:rsidRPr="000B22CB">
        <w:rPr>
          <w:sz w:val="24"/>
          <w:szCs w:val="24"/>
        </w:rPr>
        <w:t xml:space="preserve">малого предпринимательства, средняя численность которых превышает 15 человек по состоянию на </w:t>
      </w:r>
      <w:r w:rsidR="000B22CB" w:rsidRPr="000B22CB">
        <w:rPr>
          <w:sz w:val="24"/>
          <w:szCs w:val="24"/>
        </w:rPr>
        <w:t>январь – май 2023 года  составила 2073</w:t>
      </w:r>
      <w:r w:rsidRPr="000B22CB">
        <w:rPr>
          <w:sz w:val="24"/>
          <w:szCs w:val="24"/>
        </w:rPr>
        <w:t xml:space="preserve"> человек</w:t>
      </w:r>
      <w:r w:rsidR="000B22CB" w:rsidRPr="000B22CB">
        <w:rPr>
          <w:sz w:val="24"/>
          <w:szCs w:val="24"/>
        </w:rPr>
        <w:t>а  (98,6 % к январю – маю</w:t>
      </w:r>
      <w:r w:rsidRPr="000B22CB">
        <w:rPr>
          <w:sz w:val="24"/>
          <w:szCs w:val="24"/>
        </w:rPr>
        <w:t xml:space="preserve"> 2022 года). </w:t>
      </w:r>
    </w:p>
    <w:p w:rsidR="00CB3A97" w:rsidRPr="000B22CB" w:rsidRDefault="00CB3A97" w:rsidP="00CB3A97">
      <w:pPr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0B22CB">
        <w:rPr>
          <w:sz w:val="24"/>
          <w:szCs w:val="24"/>
        </w:rPr>
        <w:t xml:space="preserve">Численность </w:t>
      </w:r>
      <w:r w:rsidRPr="000B22CB">
        <w:rPr>
          <w:color w:val="000000" w:themeColor="text1"/>
          <w:sz w:val="24"/>
          <w:szCs w:val="24"/>
        </w:rPr>
        <w:t>безраб</w:t>
      </w:r>
      <w:r w:rsidR="000B22CB" w:rsidRPr="000B22CB">
        <w:rPr>
          <w:color w:val="000000" w:themeColor="text1"/>
          <w:sz w:val="24"/>
          <w:szCs w:val="24"/>
        </w:rPr>
        <w:t>отных граждан по состоянию на 30.06.2023 года составила 155 человек (на 30.06.2022 г. – 295 человек</w:t>
      </w:r>
      <w:r w:rsidRPr="000B22CB">
        <w:rPr>
          <w:color w:val="000000" w:themeColor="text1"/>
          <w:sz w:val="24"/>
          <w:szCs w:val="24"/>
        </w:rPr>
        <w:t xml:space="preserve">). </w:t>
      </w:r>
      <w:r w:rsidRPr="000B22CB">
        <w:rPr>
          <w:color w:val="000000"/>
          <w:sz w:val="24"/>
          <w:szCs w:val="24"/>
        </w:rPr>
        <w:t>Уровень зарегистрированной безработицы к эконом</w:t>
      </w:r>
      <w:r w:rsidR="000B22CB" w:rsidRPr="000B22CB">
        <w:rPr>
          <w:color w:val="000000"/>
          <w:sz w:val="24"/>
          <w:szCs w:val="24"/>
        </w:rPr>
        <w:t>ически активному населению на 30.06</w:t>
      </w:r>
      <w:r w:rsidRPr="000B22CB">
        <w:rPr>
          <w:color w:val="000000"/>
          <w:sz w:val="24"/>
          <w:szCs w:val="24"/>
        </w:rPr>
        <w:t>.2023 г. составил 2</w:t>
      </w:r>
      <w:r w:rsidR="000B22CB" w:rsidRPr="000B22CB">
        <w:rPr>
          <w:color w:val="000000"/>
          <w:sz w:val="24"/>
          <w:szCs w:val="24"/>
        </w:rPr>
        <w:t>,4</w:t>
      </w:r>
      <w:r w:rsidRPr="000B22CB">
        <w:rPr>
          <w:color w:val="000000"/>
          <w:sz w:val="24"/>
          <w:szCs w:val="24"/>
        </w:rPr>
        <w:t xml:space="preserve"> %, что ниже соответствующ</w:t>
      </w:r>
      <w:r w:rsidR="000B22CB" w:rsidRPr="000B22CB">
        <w:rPr>
          <w:color w:val="000000"/>
          <w:sz w:val="24"/>
          <w:szCs w:val="24"/>
        </w:rPr>
        <w:t>его периода прошлого года на 1,7</w:t>
      </w:r>
      <w:r w:rsidRPr="000B22CB">
        <w:rPr>
          <w:color w:val="000000"/>
          <w:sz w:val="24"/>
          <w:szCs w:val="24"/>
        </w:rPr>
        <w:t xml:space="preserve"> </w:t>
      </w:r>
      <w:proofErr w:type="spellStart"/>
      <w:r w:rsidRPr="000B22CB">
        <w:rPr>
          <w:color w:val="000000"/>
          <w:sz w:val="24"/>
          <w:szCs w:val="24"/>
        </w:rPr>
        <w:t>п.п</w:t>
      </w:r>
      <w:proofErr w:type="spellEnd"/>
      <w:r w:rsidRPr="000B22CB">
        <w:rPr>
          <w:color w:val="000000"/>
          <w:sz w:val="24"/>
          <w:szCs w:val="24"/>
        </w:rPr>
        <w:t>.</w:t>
      </w:r>
    </w:p>
    <w:p w:rsidR="00CB3A97" w:rsidRPr="00D11731" w:rsidRDefault="009F7289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9F7289">
        <w:rPr>
          <w:sz w:val="24"/>
          <w:szCs w:val="24"/>
        </w:rPr>
        <w:t>По итогам за январь-май</w:t>
      </w:r>
      <w:r w:rsidR="00CB3A97" w:rsidRPr="009F7289">
        <w:rPr>
          <w:sz w:val="24"/>
          <w:szCs w:val="24"/>
        </w:rPr>
        <w:t xml:space="preserve"> 2023 года в районе сохранилась динамика роста заработной платы: среднемесячная з</w:t>
      </w:r>
      <w:r w:rsidRPr="009F7289">
        <w:rPr>
          <w:sz w:val="24"/>
          <w:szCs w:val="24"/>
        </w:rPr>
        <w:t>аработная плата за январь-май 2023 года составила 46767,4 руб. (112,1% к январю-маю</w:t>
      </w:r>
      <w:r w:rsidR="00CB3A97" w:rsidRPr="009F7289">
        <w:rPr>
          <w:sz w:val="24"/>
          <w:szCs w:val="24"/>
        </w:rPr>
        <w:t xml:space="preserve"> 2022 г.).</w:t>
      </w:r>
    </w:p>
    <w:p w:rsidR="00CB3A97" w:rsidRDefault="00CB3A97" w:rsidP="00397A7A">
      <w:pPr>
        <w:jc w:val="both"/>
        <w:rPr>
          <w:sz w:val="28"/>
          <w:szCs w:val="28"/>
        </w:rPr>
      </w:pPr>
    </w:p>
    <w:p w:rsidR="00CB3A97" w:rsidRDefault="00CB3A97" w:rsidP="00162DF1">
      <w:pPr>
        <w:jc w:val="both"/>
        <w:rPr>
          <w:sz w:val="28"/>
          <w:szCs w:val="28"/>
        </w:rPr>
      </w:pPr>
    </w:p>
    <w:p w:rsidR="00AE3D61" w:rsidRDefault="00A21394" w:rsidP="002F20B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1.4.</w:t>
      </w:r>
      <w:r w:rsidRPr="003F2336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Меры поддержки</w:t>
      </w:r>
    </w:p>
    <w:p w:rsidR="00F305E2" w:rsidRPr="00C112A7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C112A7">
        <w:rPr>
          <w:i/>
          <w:sz w:val="24"/>
          <w:szCs w:val="24"/>
        </w:rPr>
        <w:t>- имущественная поддержка</w:t>
      </w:r>
    </w:p>
    <w:p w:rsidR="00B75419" w:rsidRPr="00C112A7" w:rsidRDefault="00B75419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112A7">
        <w:rPr>
          <w:sz w:val="24"/>
          <w:szCs w:val="24"/>
        </w:rPr>
        <w:t>Администрацией Яковлевского муниципального района ведется 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</w:t>
      </w:r>
      <w:proofErr w:type="gramEnd"/>
      <w:r w:rsidRPr="00C112A7">
        <w:rPr>
          <w:sz w:val="24"/>
          <w:szCs w:val="24"/>
        </w:rPr>
        <w:t xml:space="preserve"> </w:t>
      </w:r>
      <w:proofErr w:type="gramStart"/>
      <w:r w:rsidRPr="00C112A7">
        <w:rPr>
          <w:sz w:val="24"/>
          <w:szCs w:val="24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F305E2" w:rsidRPr="00C112A7">
        <w:rPr>
          <w:sz w:val="24"/>
          <w:szCs w:val="24"/>
        </w:rPr>
        <w:t>.</w:t>
      </w:r>
      <w:proofErr w:type="gramEnd"/>
      <w:r w:rsidR="00F305E2" w:rsidRPr="00C112A7">
        <w:rPr>
          <w:sz w:val="24"/>
          <w:szCs w:val="24"/>
        </w:rPr>
        <w:t xml:space="preserve"> Перечень муниципального имущества размещен на официальном сайте Администрации Яковлевского муниципального района.</w:t>
      </w:r>
    </w:p>
    <w:p w:rsidR="00B75419" w:rsidRPr="00C112A7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C112A7">
        <w:rPr>
          <w:i/>
          <w:sz w:val="24"/>
          <w:szCs w:val="24"/>
        </w:rPr>
        <w:t xml:space="preserve">- финансовая поддержка </w:t>
      </w:r>
    </w:p>
    <w:p w:rsidR="00DD1438" w:rsidRPr="00C112A7" w:rsidRDefault="00A45060" w:rsidP="00DD143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C112A7">
        <w:rPr>
          <w:sz w:val="24"/>
          <w:szCs w:val="24"/>
        </w:rPr>
        <w:t xml:space="preserve">Реализуется муниципальная программа «Экономическое развитие и инновационная экономика Яковлевского муниципального района» на 2019-2025 годы </w:t>
      </w:r>
      <w:r w:rsidR="00663C80" w:rsidRPr="00C112A7">
        <w:rPr>
          <w:sz w:val="24"/>
          <w:szCs w:val="24"/>
        </w:rPr>
        <w:t>подпрограмма</w:t>
      </w:r>
      <w:r w:rsidRPr="00C112A7">
        <w:rPr>
          <w:sz w:val="24"/>
          <w:szCs w:val="24"/>
        </w:rPr>
        <w:t xml:space="preserve"> «Развитие малого и среднего предпринимательства в </w:t>
      </w:r>
      <w:proofErr w:type="spellStart"/>
      <w:r w:rsidRPr="00C112A7">
        <w:rPr>
          <w:sz w:val="24"/>
          <w:szCs w:val="24"/>
        </w:rPr>
        <w:t>Яковлевском</w:t>
      </w:r>
      <w:proofErr w:type="spellEnd"/>
      <w:r w:rsidRPr="00C112A7">
        <w:rPr>
          <w:sz w:val="24"/>
          <w:szCs w:val="24"/>
        </w:rPr>
        <w:t xml:space="preserve"> муниципальном районе» на 2019-2025 годы</w:t>
      </w:r>
      <w:r w:rsidR="005F266E" w:rsidRPr="00C112A7">
        <w:rPr>
          <w:sz w:val="24"/>
          <w:szCs w:val="24"/>
        </w:rPr>
        <w:t xml:space="preserve">, предусматривающая мероприятия по </w:t>
      </w:r>
      <w:r w:rsidR="00DD1438" w:rsidRPr="00C112A7">
        <w:rPr>
          <w:sz w:val="24"/>
          <w:szCs w:val="24"/>
        </w:rPr>
        <w:t>имущественной 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(</w:t>
      </w:r>
      <w:r w:rsidR="00DD1438" w:rsidRPr="00C112A7">
        <w:rPr>
          <w:color w:val="000000"/>
          <w:sz w:val="24"/>
          <w:szCs w:val="24"/>
        </w:rPr>
        <w:t>финансовая поддержка субъектам социального предпринимательства).</w:t>
      </w:r>
      <w:proofErr w:type="gramEnd"/>
    </w:p>
    <w:p w:rsidR="00F305E2" w:rsidRPr="00C112A7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C112A7">
        <w:rPr>
          <w:i/>
          <w:sz w:val="24"/>
          <w:szCs w:val="24"/>
        </w:rPr>
        <w:t xml:space="preserve">- информационная поддержка </w:t>
      </w:r>
    </w:p>
    <w:p w:rsidR="006C513F" w:rsidRPr="00C112A7" w:rsidRDefault="006C513F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 xml:space="preserve"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в акты, касающихся ведения предпринимательской деятельности. </w:t>
      </w:r>
      <w:r w:rsidRPr="00C112A7">
        <w:rPr>
          <w:sz w:val="24"/>
          <w:szCs w:val="24"/>
        </w:rPr>
        <w:lastRenderedPageBreak/>
        <w:t>Оказываются консультационные услуги субъектам малого и среднего предпринимальства.</w:t>
      </w:r>
    </w:p>
    <w:p w:rsidR="00AA6188" w:rsidRPr="00C112A7" w:rsidRDefault="009A4ED3" w:rsidP="00AA618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>При Администрации Яковлевского муниципального района ведет работу</w:t>
      </w:r>
      <w:r w:rsidR="0068732A" w:rsidRPr="00C112A7">
        <w:rPr>
          <w:sz w:val="24"/>
          <w:szCs w:val="24"/>
        </w:rPr>
        <w:t xml:space="preserve"> координационный  с</w:t>
      </w:r>
      <w:r w:rsidRPr="00C112A7">
        <w:rPr>
          <w:sz w:val="24"/>
          <w:szCs w:val="24"/>
        </w:rPr>
        <w:t>овет по развитию малого и среднего предпринимательства при главе Яков</w:t>
      </w:r>
      <w:r w:rsidR="00AA6188" w:rsidRPr="00C112A7">
        <w:rPr>
          <w:sz w:val="24"/>
          <w:szCs w:val="24"/>
        </w:rPr>
        <w:t>левского муниципального района, в состав которого входят специалисты отделов и управлений, представители бизнеса, а также приглашаются представители Федеральных органов по контрольно-надзорной деятельности.</w:t>
      </w:r>
    </w:p>
    <w:p w:rsidR="009A4ED3" w:rsidRPr="00C112A7" w:rsidRDefault="009A4ED3" w:rsidP="003D3F2D">
      <w:pPr>
        <w:pStyle w:val="33"/>
        <w:spacing w:after="0" w:line="360" w:lineRule="auto"/>
        <w:ind w:right="-187" w:firstLine="539"/>
        <w:jc w:val="both"/>
        <w:rPr>
          <w:sz w:val="24"/>
          <w:szCs w:val="24"/>
        </w:rPr>
      </w:pPr>
      <w:r w:rsidRPr="00C112A7">
        <w:rPr>
          <w:sz w:val="24"/>
          <w:szCs w:val="24"/>
        </w:rPr>
        <w:t xml:space="preserve">За </w:t>
      </w:r>
      <w:r w:rsidR="003D3F2D" w:rsidRPr="00C112A7">
        <w:rPr>
          <w:sz w:val="24"/>
          <w:szCs w:val="24"/>
        </w:rPr>
        <w:t>1 полугодие 2023 год было проведено 2</w:t>
      </w:r>
      <w:r w:rsidRPr="00C112A7">
        <w:rPr>
          <w:sz w:val="24"/>
          <w:szCs w:val="24"/>
        </w:rPr>
        <w:t xml:space="preserve"> заседания Совета, на которых были рассмотрены следующие вопросы:</w:t>
      </w:r>
    </w:p>
    <w:p w:rsidR="009A4ED3" w:rsidRPr="00C112A7" w:rsidRDefault="003D3F2D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>-</w:t>
      </w:r>
      <w:r w:rsidR="002C292B" w:rsidRPr="00C112A7">
        <w:rPr>
          <w:sz w:val="24"/>
          <w:szCs w:val="24"/>
        </w:rPr>
        <w:t xml:space="preserve"> об административной ответственности за нарушение правил б</w:t>
      </w:r>
      <w:r w:rsidR="00C112A7">
        <w:rPr>
          <w:sz w:val="24"/>
          <w:szCs w:val="24"/>
        </w:rPr>
        <w:t>лагоустройства территорий населё</w:t>
      </w:r>
      <w:r w:rsidR="00C112A7" w:rsidRPr="00C112A7">
        <w:rPr>
          <w:sz w:val="24"/>
          <w:szCs w:val="24"/>
        </w:rPr>
        <w:t>нных</w:t>
      </w:r>
      <w:r w:rsidR="002C292B" w:rsidRPr="00C112A7">
        <w:rPr>
          <w:sz w:val="24"/>
          <w:szCs w:val="24"/>
        </w:rPr>
        <w:t xml:space="preserve"> пунктов, установленных нормативными правовыми актами органов местного самоуправле6ния;</w:t>
      </w:r>
    </w:p>
    <w:p w:rsidR="002C292B" w:rsidRPr="00C112A7" w:rsidRDefault="002C292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>- контрольно-надзорная деятельность, особенности проверок в 2023 году;</w:t>
      </w:r>
    </w:p>
    <w:p w:rsidR="009A4ED3" w:rsidRPr="00C112A7" w:rsidRDefault="002C292B" w:rsidP="002C292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 xml:space="preserve">- о социальном проекте «Карта </w:t>
      </w:r>
      <w:proofErr w:type="spellStart"/>
      <w:r w:rsidRPr="00C112A7">
        <w:rPr>
          <w:sz w:val="24"/>
          <w:szCs w:val="24"/>
        </w:rPr>
        <w:t>Приморец</w:t>
      </w:r>
      <w:proofErr w:type="spellEnd"/>
      <w:r w:rsidRPr="00C112A7">
        <w:rPr>
          <w:sz w:val="24"/>
          <w:szCs w:val="24"/>
        </w:rPr>
        <w:t>»;</w:t>
      </w:r>
    </w:p>
    <w:p w:rsidR="00603CC2" w:rsidRPr="00C112A7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>- об обеспечении информирования граждан о правах предпринимателя при проведении проверок и в случае получения предостережения;</w:t>
      </w:r>
    </w:p>
    <w:p w:rsidR="00603CC2" w:rsidRPr="00C112A7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>- новые правила благоустройства Яковлевского муниципального округа. Обсуждение, внесение предложений в НПА;</w:t>
      </w:r>
    </w:p>
    <w:p w:rsidR="00966066" w:rsidRPr="00C112A7" w:rsidRDefault="00603CC2" w:rsidP="00BC2DC3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12A7">
        <w:rPr>
          <w:sz w:val="24"/>
          <w:szCs w:val="24"/>
        </w:rPr>
        <w:t xml:space="preserve">- о формировании нового состава Совета по улучшению инвестиционного климата и развитию </w:t>
      </w:r>
      <w:r w:rsidR="006C513F" w:rsidRPr="00C112A7">
        <w:rPr>
          <w:sz w:val="24"/>
          <w:szCs w:val="24"/>
        </w:rPr>
        <w:t>предпринимательства при главе Яковлевского муниципального района.</w:t>
      </w:r>
    </w:p>
    <w:p w:rsidR="00AE3D61" w:rsidRDefault="00AE3D61" w:rsidP="00616A49">
      <w:pPr>
        <w:pStyle w:val="33"/>
        <w:tabs>
          <w:tab w:val="center" w:pos="4677"/>
        </w:tabs>
        <w:spacing w:after="0"/>
        <w:jc w:val="both"/>
        <w:rPr>
          <w:sz w:val="28"/>
          <w:szCs w:val="28"/>
        </w:rPr>
      </w:pPr>
    </w:p>
    <w:p w:rsidR="00AE3D61" w:rsidRDefault="00A21394" w:rsidP="00F3050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1.5. Перспективы развития</w:t>
      </w:r>
    </w:p>
    <w:p w:rsidR="00F30502" w:rsidRDefault="00F30502" w:rsidP="00F30502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F30502">
        <w:rPr>
          <w:bCs/>
          <w:sz w:val="24"/>
          <w:szCs w:val="24"/>
        </w:rPr>
        <w:t>Основным профилем</w:t>
      </w:r>
      <w:r>
        <w:rPr>
          <w:bCs/>
          <w:sz w:val="24"/>
          <w:szCs w:val="24"/>
        </w:rPr>
        <w:t xml:space="preserve"> хозяйственной деятельности Яковлевского муниципального района является сельское хозяйство. Благоприятные агроклиматические условия позволяют эффективно заниматься </w:t>
      </w:r>
      <w:r w:rsidRPr="001C5E1F">
        <w:rPr>
          <w:bCs/>
          <w:sz w:val="24"/>
          <w:szCs w:val="24"/>
        </w:rPr>
        <w:t>растениеводством (выращивать сою, кукурузу, зерновые культуры, овощи, бахчу, клубнику и др.).</w:t>
      </w:r>
    </w:p>
    <w:p w:rsidR="00F30502" w:rsidRDefault="008E1CE8" w:rsidP="00F30502">
      <w:pPr>
        <w:spacing w:line="360" w:lineRule="auto"/>
        <w:ind w:firstLine="709"/>
        <w:jc w:val="both"/>
        <w:rPr>
          <w:sz w:val="24"/>
          <w:szCs w:val="24"/>
        </w:rPr>
      </w:pPr>
      <w:r w:rsidRPr="008E1CE8">
        <w:rPr>
          <w:sz w:val="24"/>
          <w:szCs w:val="24"/>
        </w:rPr>
        <w:t>Перспективы развития Яковлевского муниципального района просматриваются  с включением в территорию опережающего социально-экономического развития «Михайловский.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В соответствии с ФЗ-473 от 29.12.2014 «О территориях опережающего социально-экономического развития в Российской Федерации» свободные земельные участки переданы в управляющую компанию АО «Корпорация развития Дальнего Востока и Арктики» (АО «КРДВ»). </w:t>
      </w:r>
      <w:proofErr w:type="gramStart"/>
      <w:r w:rsidRPr="00260A06">
        <w:rPr>
          <w:sz w:val="24"/>
          <w:szCs w:val="24"/>
        </w:rPr>
        <w:t>Переданы 64 земельных участка общей площадью 13 417 га.</w:t>
      </w:r>
      <w:proofErr w:type="gramEnd"/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На территории Приморского края компания «TH </w:t>
      </w:r>
      <w:proofErr w:type="spellStart"/>
      <w:r w:rsidRPr="00260A06">
        <w:rPr>
          <w:sz w:val="24"/>
          <w:szCs w:val="24"/>
        </w:rPr>
        <w:t>True</w:t>
      </w:r>
      <w:proofErr w:type="spellEnd"/>
      <w:r w:rsidRPr="00260A06">
        <w:rPr>
          <w:sz w:val="24"/>
          <w:szCs w:val="24"/>
        </w:rPr>
        <w:t xml:space="preserve"> </w:t>
      </w:r>
      <w:proofErr w:type="spellStart"/>
      <w:r w:rsidRPr="00260A06">
        <w:rPr>
          <w:sz w:val="24"/>
          <w:szCs w:val="24"/>
        </w:rPr>
        <w:t>Milk</w:t>
      </w:r>
      <w:proofErr w:type="spellEnd"/>
      <w:r w:rsidRPr="00260A06">
        <w:rPr>
          <w:sz w:val="24"/>
          <w:szCs w:val="24"/>
        </w:rPr>
        <w:t>» реализует инвестиционный проект ООО «</w:t>
      </w:r>
      <w:proofErr w:type="spellStart"/>
      <w:r w:rsidRPr="00260A06">
        <w:rPr>
          <w:sz w:val="24"/>
          <w:szCs w:val="24"/>
        </w:rPr>
        <w:t>ТиЭйч</w:t>
      </w:r>
      <w:proofErr w:type="spellEnd"/>
      <w:r w:rsidRPr="00260A06">
        <w:rPr>
          <w:sz w:val="24"/>
          <w:szCs w:val="24"/>
        </w:rPr>
        <w:t xml:space="preserve"> Рус Приморский».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Описание проекта: </w:t>
      </w:r>
      <w:proofErr w:type="gramStart"/>
      <w:r w:rsidRPr="00260A06">
        <w:rPr>
          <w:sz w:val="24"/>
          <w:szCs w:val="24"/>
        </w:rPr>
        <w:t xml:space="preserve">Строительство животноводческого комплекса для разведения молочных пород крупного рогатого скота с общим поголовьем   6 тыс. голов дойного стада </w:t>
      </w:r>
      <w:r w:rsidRPr="00260A06">
        <w:rPr>
          <w:sz w:val="24"/>
          <w:szCs w:val="24"/>
        </w:rPr>
        <w:lastRenderedPageBreak/>
        <w:t xml:space="preserve">(с. Озерное, </w:t>
      </w:r>
      <w:proofErr w:type="spellStart"/>
      <w:r w:rsidRPr="00260A06">
        <w:rPr>
          <w:sz w:val="24"/>
          <w:szCs w:val="24"/>
        </w:rPr>
        <w:t>Яковлевский</w:t>
      </w:r>
      <w:proofErr w:type="spellEnd"/>
      <w:r w:rsidRPr="00260A06">
        <w:rPr>
          <w:sz w:val="24"/>
          <w:szCs w:val="24"/>
        </w:rPr>
        <w:t xml:space="preserve"> район), и переработке молока мощностью 250 тонн молока в сутки в Приморском крае.</w:t>
      </w:r>
      <w:proofErr w:type="gramEnd"/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Месторасположение: 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1. Завод переработки молока - на площадке «</w:t>
      </w:r>
      <w:proofErr w:type="spellStart"/>
      <w:r w:rsidRPr="00260A06">
        <w:rPr>
          <w:sz w:val="24"/>
          <w:szCs w:val="24"/>
        </w:rPr>
        <w:t>Некруглово</w:t>
      </w:r>
      <w:proofErr w:type="spellEnd"/>
      <w:r w:rsidRPr="00260A06">
        <w:rPr>
          <w:sz w:val="24"/>
          <w:szCs w:val="24"/>
        </w:rPr>
        <w:t>», Михайловский муниципальный район;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2. Животноводческий комплекс (Ферма) и растениеводческое подразделение - </w:t>
      </w:r>
      <w:proofErr w:type="spellStart"/>
      <w:r w:rsidRPr="00260A06">
        <w:rPr>
          <w:sz w:val="24"/>
          <w:szCs w:val="24"/>
        </w:rPr>
        <w:t>Яковлевский</w:t>
      </w:r>
      <w:proofErr w:type="spellEnd"/>
      <w:r w:rsidRPr="00260A06">
        <w:rPr>
          <w:sz w:val="24"/>
          <w:szCs w:val="24"/>
        </w:rPr>
        <w:t xml:space="preserve"> муниципальный район, Приморский край;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Мощность переработки: 60 тыс. тонн молока в год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Объем капвложений в проект: 13 643 млн. руб.  (20% собственные средства, 80% заемные средства); осуществлено 84,2 млн. руб.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Рабочие места: 362 ед. 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Сроки реализации проекта: 2017-2035 гг.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Основной продукцией молокозавода будет высококачественное питьевое пастеризованное и стерилизованное молоко, его объем в общем выпуске продукции составит - 40%, остальную часть составят йогурты и молочные напитки.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Для реализации инвестиционного проект</w:t>
      </w:r>
      <w:proofErr w:type="gramStart"/>
      <w:r w:rsidRPr="00260A06">
        <w:rPr>
          <w:sz w:val="24"/>
          <w:szCs w:val="24"/>
        </w:rPr>
        <w:t>а ООО</w:t>
      </w:r>
      <w:proofErr w:type="gramEnd"/>
      <w:r w:rsidRPr="00260A06">
        <w:rPr>
          <w:sz w:val="24"/>
          <w:szCs w:val="24"/>
        </w:rPr>
        <w:t xml:space="preserve"> «</w:t>
      </w:r>
      <w:proofErr w:type="spellStart"/>
      <w:r w:rsidRPr="00260A06">
        <w:rPr>
          <w:sz w:val="24"/>
          <w:szCs w:val="24"/>
        </w:rPr>
        <w:t>ТиЭйч</w:t>
      </w:r>
      <w:proofErr w:type="spellEnd"/>
      <w:r w:rsidRPr="00260A06">
        <w:rPr>
          <w:sz w:val="24"/>
          <w:szCs w:val="24"/>
        </w:rPr>
        <w:t xml:space="preserve"> Рус Приморский» на территории Яковлевского муниципального района выделено земель в размере 13,2 тыс. га (находятся в собственности АО «КРДВ»). 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В основном все земельные участки находятся на территории Яблоновского сельского поселения. Выделен участок в количестве 100 га около с. </w:t>
      </w:r>
      <w:proofErr w:type="spellStart"/>
      <w:r w:rsidRPr="00260A06">
        <w:rPr>
          <w:sz w:val="24"/>
          <w:szCs w:val="24"/>
        </w:rPr>
        <w:t>Николо</w:t>
      </w:r>
      <w:proofErr w:type="spellEnd"/>
      <w:r w:rsidRPr="00260A06">
        <w:rPr>
          <w:sz w:val="24"/>
          <w:szCs w:val="24"/>
        </w:rPr>
        <w:t xml:space="preserve"> - Михайловка для строительства животноводческого комплекса (ферма). 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На текущую дату  трудоустроено 18 человек.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>На территории Яблоновского сельского поселения организована механическая база под технику.  В 2023 г. поставлено: 2 бороны, 3 сеялки,  топливозаправщик УРАЛ (АТЗ-10 Урал-</w:t>
      </w:r>
      <w:proofErr w:type="gramStart"/>
      <w:r w:rsidRPr="00260A06">
        <w:rPr>
          <w:sz w:val="24"/>
          <w:szCs w:val="24"/>
        </w:rPr>
        <w:t>NEXT</w:t>
      </w:r>
      <w:proofErr w:type="gramEnd"/>
      <w:r w:rsidRPr="00260A06">
        <w:rPr>
          <w:sz w:val="24"/>
          <w:szCs w:val="24"/>
        </w:rPr>
        <w:t xml:space="preserve"> 4320-6952-72Е5Г38), прицеп тракторный самосвальный 2ПТС – 2 ед.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Инвестиции за полугодие 2023 года составили 56,6 </w:t>
      </w:r>
      <w:proofErr w:type="spellStart"/>
      <w:r w:rsidRPr="00260A06">
        <w:rPr>
          <w:sz w:val="24"/>
          <w:szCs w:val="24"/>
        </w:rPr>
        <w:t>млн</w:t>
      </w:r>
      <w:proofErr w:type="gramStart"/>
      <w:r w:rsidRPr="00260A06">
        <w:rPr>
          <w:sz w:val="24"/>
          <w:szCs w:val="24"/>
        </w:rPr>
        <w:t>.р</w:t>
      </w:r>
      <w:proofErr w:type="gramEnd"/>
      <w:r w:rsidRPr="00260A06">
        <w:rPr>
          <w:sz w:val="24"/>
          <w:szCs w:val="24"/>
        </w:rPr>
        <w:t>уб</w:t>
      </w:r>
      <w:proofErr w:type="spellEnd"/>
      <w:r w:rsidRPr="00260A06">
        <w:rPr>
          <w:sz w:val="24"/>
          <w:szCs w:val="24"/>
        </w:rPr>
        <w:t>.</w:t>
      </w:r>
    </w:p>
    <w:p w:rsidR="00260A06" w:rsidRP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r w:rsidRPr="00260A06">
        <w:rPr>
          <w:sz w:val="24"/>
          <w:szCs w:val="24"/>
        </w:rPr>
        <w:t xml:space="preserve"> В 2023 году произведен посев сои на площади 850 га. Планируется ввод залежных земель  ещё 2000 га. </w:t>
      </w:r>
    </w:p>
    <w:p w:rsidR="00260A06" w:rsidRDefault="00260A06" w:rsidP="00260A06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60A06">
        <w:rPr>
          <w:sz w:val="24"/>
          <w:szCs w:val="24"/>
        </w:rPr>
        <w:t xml:space="preserve">В утвержденном плане-графике предусмотрено мероприятие «Технологическое присоединение </w:t>
      </w:r>
      <w:proofErr w:type="spellStart"/>
      <w:r w:rsidRPr="00260A06">
        <w:rPr>
          <w:sz w:val="24"/>
          <w:szCs w:val="24"/>
        </w:rPr>
        <w:t>энергопринимающих</w:t>
      </w:r>
      <w:proofErr w:type="spellEnd"/>
      <w:r w:rsidRPr="00260A06">
        <w:rPr>
          <w:sz w:val="24"/>
          <w:szCs w:val="24"/>
        </w:rPr>
        <w:t xml:space="preserve"> устройств (объект:</w:t>
      </w:r>
      <w:proofErr w:type="gramEnd"/>
      <w:r w:rsidRPr="00260A06">
        <w:rPr>
          <w:sz w:val="24"/>
          <w:szCs w:val="24"/>
        </w:rPr>
        <w:t xml:space="preserve"> </w:t>
      </w:r>
      <w:proofErr w:type="gramStart"/>
      <w:r w:rsidRPr="00260A06">
        <w:rPr>
          <w:sz w:val="24"/>
          <w:szCs w:val="24"/>
        </w:rPr>
        <w:t>«Животноводческий комплекс №1») к электрическим сетям АО «ДРСК», стоимость составляет 417,85 млн. руб. Для реализации мероприятия подана заявка в адрес АО «ДРСК».</w:t>
      </w:r>
      <w:proofErr w:type="gramEnd"/>
      <w:r w:rsidRPr="00260A06">
        <w:rPr>
          <w:sz w:val="24"/>
          <w:szCs w:val="24"/>
        </w:rPr>
        <w:t xml:space="preserve"> Подготовлен предварительный расчет, стоимость составляет 484,96 млн. руб. В настоящее время оферта договора находится в АО «КРДВ».</w:t>
      </w:r>
    </w:p>
    <w:p w:rsidR="00260A06" w:rsidRDefault="00260A06" w:rsidP="00F30502">
      <w:pPr>
        <w:spacing w:line="360" w:lineRule="auto"/>
        <w:ind w:firstLine="709"/>
        <w:jc w:val="both"/>
        <w:rPr>
          <w:sz w:val="24"/>
          <w:szCs w:val="24"/>
        </w:rPr>
      </w:pPr>
    </w:p>
    <w:p w:rsidR="00260A06" w:rsidRDefault="00260A06" w:rsidP="00F30502">
      <w:pPr>
        <w:spacing w:line="360" w:lineRule="auto"/>
        <w:ind w:firstLine="709"/>
        <w:jc w:val="both"/>
        <w:rPr>
          <w:sz w:val="24"/>
          <w:szCs w:val="24"/>
        </w:rPr>
      </w:pPr>
    </w:p>
    <w:p w:rsidR="003E6E99" w:rsidRDefault="003E6E99" w:rsidP="00B61E4A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Экономическое развитие района во многом зависит от деятельности деревообрабатывающих предприятий.</w:t>
      </w:r>
    </w:p>
    <w:p w:rsidR="00B61E4A" w:rsidRPr="009C61BF" w:rsidRDefault="00B61E4A" w:rsidP="00B61E4A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 w:rsidRPr="009C61BF">
        <w:rPr>
          <w:color w:val="000000"/>
          <w:sz w:val="24"/>
          <w:szCs w:val="24"/>
        </w:rPr>
        <w:t>ООО «</w:t>
      </w:r>
      <w:proofErr w:type="spellStart"/>
      <w:r w:rsidRPr="009C61BF">
        <w:rPr>
          <w:color w:val="000000"/>
          <w:sz w:val="24"/>
          <w:szCs w:val="24"/>
        </w:rPr>
        <w:t>Регионснаб</w:t>
      </w:r>
      <w:proofErr w:type="spellEnd"/>
      <w:r w:rsidRPr="009C61BF">
        <w:rPr>
          <w:color w:val="000000"/>
          <w:sz w:val="24"/>
          <w:szCs w:val="24"/>
        </w:rPr>
        <w:t>» на базе бывшего завода ЗАО «</w:t>
      </w:r>
      <w:proofErr w:type="spellStart"/>
      <w:r w:rsidRPr="009C61BF">
        <w:rPr>
          <w:color w:val="000000"/>
          <w:sz w:val="24"/>
          <w:szCs w:val="24"/>
        </w:rPr>
        <w:t>Велинк</w:t>
      </w:r>
      <w:proofErr w:type="spellEnd"/>
      <w:r w:rsidRPr="009C61BF">
        <w:rPr>
          <w:color w:val="000000"/>
          <w:sz w:val="24"/>
          <w:szCs w:val="24"/>
        </w:rPr>
        <w:t>» производит переработку древесины и изготовление клееного бруса для деревянного домостроения.</w:t>
      </w:r>
    </w:p>
    <w:p w:rsidR="00B61E4A" w:rsidRPr="009C61BF" w:rsidRDefault="00B61E4A" w:rsidP="00B61E4A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 w:rsidRPr="009C61BF">
        <w:rPr>
          <w:color w:val="000000"/>
          <w:sz w:val="24"/>
          <w:szCs w:val="24"/>
        </w:rPr>
        <w:t xml:space="preserve">На станке в цехе основного производства изготавливаются готовые </w:t>
      </w:r>
      <w:proofErr w:type="spellStart"/>
      <w:r w:rsidRPr="009C61BF">
        <w:rPr>
          <w:color w:val="000000"/>
          <w:sz w:val="24"/>
          <w:szCs w:val="24"/>
        </w:rPr>
        <w:t>домокомплекты</w:t>
      </w:r>
      <w:proofErr w:type="spellEnd"/>
      <w:r w:rsidRPr="009C61BF">
        <w:rPr>
          <w:color w:val="000000"/>
          <w:sz w:val="24"/>
          <w:szCs w:val="24"/>
        </w:rPr>
        <w:t xml:space="preserve"> для малоэтажного деревянного строительства.</w:t>
      </w:r>
    </w:p>
    <w:p w:rsidR="00B61E4A" w:rsidRPr="009C61BF" w:rsidRDefault="00B61E4A" w:rsidP="00B61E4A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 w:rsidRPr="009C61BF">
        <w:rPr>
          <w:color w:val="000000"/>
          <w:sz w:val="24"/>
          <w:szCs w:val="24"/>
        </w:rPr>
        <w:t>В настоящее время предприятие находится на стадии развития и постепенного наращивания производственных мощностей.</w:t>
      </w:r>
    </w:p>
    <w:p w:rsidR="00B61E4A" w:rsidRPr="003E6E99" w:rsidRDefault="00B61E4A" w:rsidP="00B61E4A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 w:rsidRPr="003E6E99">
        <w:rPr>
          <w:color w:val="000000"/>
          <w:sz w:val="24"/>
          <w:szCs w:val="24"/>
        </w:rPr>
        <w:t xml:space="preserve">В 3 квартале 2023 г. реализованы первые </w:t>
      </w:r>
      <w:proofErr w:type="spellStart"/>
      <w:r w:rsidRPr="003E6E99">
        <w:rPr>
          <w:color w:val="000000"/>
          <w:sz w:val="24"/>
          <w:szCs w:val="24"/>
        </w:rPr>
        <w:t>домокомплекты</w:t>
      </w:r>
      <w:proofErr w:type="spellEnd"/>
      <w:r w:rsidRPr="003E6E99">
        <w:rPr>
          <w:color w:val="000000"/>
          <w:sz w:val="24"/>
          <w:szCs w:val="24"/>
        </w:rPr>
        <w:t>.</w:t>
      </w:r>
    </w:p>
    <w:p w:rsidR="00C404E8" w:rsidRPr="003E6E99" w:rsidRDefault="003E6E99" w:rsidP="00C404E8">
      <w:pPr>
        <w:spacing w:line="360" w:lineRule="auto"/>
        <w:ind w:firstLine="567"/>
        <w:jc w:val="both"/>
        <w:rPr>
          <w:sz w:val="24"/>
          <w:szCs w:val="24"/>
        </w:rPr>
      </w:pPr>
      <w:r w:rsidRPr="003E6E99">
        <w:rPr>
          <w:sz w:val="24"/>
          <w:szCs w:val="24"/>
        </w:rPr>
        <w:t>ООО «</w:t>
      </w:r>
      <w:proofErr w:type="spellStart"/>
      <w:r w:rsidRPr="003E6E99">
        <w:rPr>
          <w:sz w:val="24"/>
          <w:szCs w:val="24"/>
        </w:rPr>
        <w:t>Лазаревский</w:t>
      </w:r>
      <w:proofErr w:type="spellEnd"/>
      <w:r w:rsidRPr="003E6E99">
        <w:rPr>
          <w:sz w:val="24"/>
          <w:szCs w:val="24"/>
        </w:rPr>
        <w:t xml:space="preserve"> ЛПК» в </w:t>
      </w:r>
      <w:r w:rsidR="00C404E8" w:rsidRPr="003E6E99">
        <w:rPr>
          <w:sz w:val="24"/>
          <w:szCs w:val="24"/>
        </w:rPr>
        <w:t>2023 г. запущена линия по производству топливных брикетов. В июле 2023 г. была осуществлена первая поставка топливных брикетов на экспорт в КНР. Ввод линии по производству топливных брикетов позволит увеличить объем выпускаемой готовой продукции.</w:t>
      </w:r>
    </w:p>
    <w:p w:rsidR="00AE3D61" w:rsidRDefault="00AE3D61" w:rsidP="003E6E99">
      <w:pPr>
        <w:pStyle w:val="33"/>
        <w:tabs>
          <w:tab w:val="center" w:pos="4677"/>
        </w:tabs>
        <w:spacing w:after="0"/>
        <w:jc w:val="both"/>
        <w:rPr>
          <w:i/>
          <w:sz w:val="28"/>
          <w:szCs w:val="28"/>
          <w:u w:val="single"/>
        </w:rPr>
      </w:pPr>
    </w:p>
    <w:p w:rsidR="00AE3D61" w:rsidRDefault="00A21394" w:rsidP="003A461D">
      <w:pPr>
        <w:pStyle w:val="33"/>
        <w:tabs>
          <w:tab w:val="center" w:pos="4677"/>
        </w:tabs>
        <w:spacing w:after="0" w:line="360" w:lineRule="auto"/>
        <w:ind w:firstLine="6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1.6. Проблемные вопросы</w:t>
      </w:r>
    </w:p>
    <w:p w:rsidR="00300B5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491C">
        <w:rPr>
          <w:sz w:val="24"/>
          <w:szCs w:val="24"/>
        </w:rPr>
        <w:t xml:space="preserve">реконструкция автомобильной дороги Кировский – </w:t>
      </w:r>
      <w:proofErr w:type="spellStart"/>
      <w:r w:rsidRPr="0084491C">
        <w:rPr>
          <w:sz w:val="24"/>
          <w:szCs w:val="24"/>
        </w:rPr>
        <w:t>Николо</w:t>
      </w:r>
      <w:proofErr w:type="spellEnd"/>
      <w:r w:rsidRPr="0084491C">
        <w:rPr>
          <w:sz w:val="24"/>
          <w:szCs w:val="24"/>
        </w:rPr>
        <w:t xml:space="preserve">-Михайловка-Яковлевка, протяженностью 102,8 км и завершение строительства моста через р. </w:t>
      </w:r>
      <w:proofErr w:type="spellStart"/>
      <w:r w:rsidRPr="0084491C">
        <w:rPr>
          <w:sz w:val="24"/>
          <w:szCs w:val="24"/>
        </w:rPr>
        <w:t>Арсеньевка</w:t>
      </w:r>
      <w:proofErr w:type="spellEnd"/>
      <w:r w:rsidRPr="0084491C">
        <w:rPr>
          <w:sz w:val="24"/>
          <w:szCs w:val="24"/>
        </w:rPr>
        <w:t xml:space="preserve"> на км 94 автомобильной дороги</w:t>
      </w:r>
      <w:r>
        <w:rPr>
          <w:sz w:val="24"/>
          <w:szCs w:val="24"/>
        </w:rPr>
        <w:t>;</w:t>
      </w:r>
    </w:p>
    <w:p w:rsidR="00300B5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300B57">
        <w:rPr>
          <w:sz w:val="24"/>
          <w:szCs w:val="24"/>
        </w:rPr>
        <w:t xml:space="preserve">беспечение качественной питьевой водой жителей </w:t>
      </w:r>
      <w:proofErr w:type="spellStart"/>
      <w:r w:rsidRPr="00300B57">
        <w:rPr>
          <w:sz w:val="24"/>
          <w:szCs w:val="24"/>
        </w:rPr>
        <w:t>жд</w:t>
      </w:r>
      <w:proofErr w:type="spellEnd"/>
      <w:r w:rsidRPr="00300B57">
        <w:rPr>
          <w:sz w:val="24"/>
          <w:szCs w:val="24"/>
        </w:rPr>
        <w:t>. ст. Варфоломеевка</w:t>
      </w:r>
      <w:r>
        <w:rPr>
          <w:sz w:val="24"/>
          <w:szCs w:val="24"/>
        </w:rPr>
        <w:t>;</w:t>
      </w:r>
    </w:p>
    <w:p w:rsidR="00300B5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84491C">
        <w:rPr>
          <w:sz w:val="24"/>
          <w:szCs w:val="24"/>
        </w:rPr>
        <w:t xml:space="preserve">троительство очистных сооружений </w:t>
      </w:r>
      <w:proofErr w:type="spellStart"/>
      <w:r w:rsidRPr="0084491C">
        <w:rPr>
          <w:sz w:val="24"/>
          <w:szCs w:val="24"/>
        </w:rPr>
        <w:t>жд</w:t>
      </w:r>
      <w:proofErr w:type="spellEnd"/>
      <w:r w:rsidRPr="0084491C">
        <w:rPr>
          <w:sz w:val="24"/>
          <w:szCs w:val="24"/>
        </w:rPr>
        <w:t>. ст. Варфоломеевка</w:t>
      </w:r>
      <w:r>
        <w:rPr>
          <w:sz w:val="24"/>
          <w:szCs w:val="24"/>
        </w:rPr>
        <w:t>;</w:t>
      </w:r>
    </w:p>
    <w:p w:rsidR="00300B5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84491C">
        <w:rPr>
          <w:sz w:val="24"/>
          <w:szCs w:val="24"/>
        </w:rPr>
        <w:t xml:space="preserve">троительство очистных сооружений </w:t>
      </w:r>
      <w:proofErr w:type="gramStart"/>
      <w:r w:rsidRPr="0084491C">
        <w:rPr>
          <w:sz w:val="24"/>
          <w:szCs w:val="24"/>
        </w:rPr>
        <w:t>в</w:t>
      </w:r>
      <w:proofErr w:type="gramEnd"/>
      <w:r w:rsidRPr="0084491C">
        <w:rPr>
          <w:sz w:val="24"/>
          <w:szCs w:val="24"/>
        </w:rPr>
        <w:t xml:space="preserve"> с. </w:t>
      </w:r>
      <w:proofErr w:type="spellStart"/>
      <w:r w:rsidRPr="0084491C">
        <w:rPr>
          <w:sz w:val="24"/>
          <w:szCs w:val="24"/>
        </w:rPr>
        <w:t>Новосысоевка</w:t>
      </w:r>
      <w:proofErr w:type="spellEnd"/>
      <w:r>
        <w:rPr>
          <w:sz w:val="24"/>
          <w:szCs w:val="24"/>
        </w:rPr>
        <w:t>;</w:t>
      </w:r>
    </w:p>
    <w:p w:rsidR="00300B57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F56EA8">
        <w:rPr>
          <w:sz w:val="24"/>
          <w:szCs w:val="24"/>
        </w:rPr>
        <w:t xml:space="preserve">троительство школы - детского сада </w:t>
      </w:r>
      <w:proofErr w:type="gramStart"/>
      <w:r w:rsidRPr="00F56EA8">
        <w:rPr>
          <w:sz w:val="24"/>
          <w:szCs w:val="24"/>
        </w:rPr>
        <w:t>в</w:t>
      </w:r>
      <w:proofErr w:type="gramEnd"/>
      <w:r w:rsidRPr="00F56EA8">
        <w:rPr>
          <w:sz w:val="24"/>
          <w:szCs w:val="24"/>
        </w:rPr>
        <w:t xml:space="preserve"> с. Покровка</w:t>
      </w:r>
    </w:p>
    <w:p w:rsidR="00300B57" w:rsidRDefault="00964926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строительство многоквартирного жилого дома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ковлевка</w:t>
      </w:r>
      <w:proofErr w:type="spellEnd"/>
      <w:r>
        <w:rPr>
          <w:sz w:val="24"/>
          <w:szCs w:val="24"/>
        </w:rPr>
        <w:t xml:space="preserve"> (арендное жилье 36 квартир);</w:t>
      </w:r>
    </w:p>
    <w:p w:rsidR="006B6327" w:rsidRDefault="00CA2766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CA2766">
        <w:rPr>
          <w:sz w:val="24"/>
          <w:szCs w:val="24"/>
        </w:rPr>
        <w:t xml:space="preserve">апитальный ремонт МКД  жилого городка  № 9 (с. </w:t>
      </w:r>
      <w:proofErr w:type="spellStart"/>
      <w:r w:rsidRPr="00CA2766">
        <w:rPr>
          <w:sz w:val="24"/>
          <w:szCs w:val="24"/>
        </w:rPr>
        <w:t>Новосысоевка</w:t>
      </w:r>
      <w:proofErr w:type="spellEnd"/>
      <w:r w:rsidRPr="00CA2766">
        <w:rPr>
          <w:sz w:val="24"/>
          <w:szCs w:val="24"/>
        </w:rPr>
        <w:t>) МО РФ</w:t>
      </w:r>
      <w:r w:rsidR="001E140A">
        <w:rPr>
          <w:sz w:val="24"/>
          <w:szCs w:val="24"/>
        </w:rPr>
        <w:t>;</w:t>
      </w:r>
    </w:p>
    <w:p w:rsidR="001E140A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9F7289">
        <w:rPr>
          <w:sz w:val="24"/>
          <w:szCs w:val="24"/>
        </w:rPr>
        <w:t>троительство</w:t>
      </w:r>
      <w:r w:rsidRPr="00F56EA8">
        <w:rPr>
          <w:sz w:val="24"/>
          <w:szCs w:val="24"/>
        </w:rPr>
        <w:t xml:space="preserve"> типового культурно-досугового центра в с. </w:t>
      </w:r>
      <w:proofErr w:type="spellStart"/>
      <w:r w:rsidRPr="00F56EA8">
        <w:rPr>
          <w:sz w:val="24"/>
          <w:szCs w:val="24"/>
        </w:rPr>
        <w:t>Новосысоевка</w:t>
      </w:r>
      <w:proofErr w:type="spellEnd"/>
      <w:r w:rsidRPr="00F56EA8">
        <w:rPr>
          <w:sz w:val="24"/>
          <w:szCs w:val="24"/>
        </w:rPr>
        <w:t xml:space="preserve"> из клееного бруса на 300 мест</w:t>
      </w:r>
      <w:r>
        <w:rPr>
          <w:sz w:val="24"/>
          <w:szCs w:val="24"/>
        </w:rPr>
        <w:t>;</w:t>
      </w:r>
    </w:p>
    <w:p w:rsidR="006B6327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EA8">
        <w:rPr>
          <w:sz w:val="24"/>
          <w:szCs w:val="24"/>
        </w:rPr>
        <w:t>капитальный ремонт здания МБУ «</w:t>
      </w:r>
      <w:proofErr w:type="spellStart"/>
      <w:r w:rsidRPr="00F56EA8">
        <w:rPr>
          <w:sz w:val="24"/>
          <w:szCs w:val="24"/>
        </w:rPr>
        <w:t>Межпоселенческий</w:t>
      </w:r>
      <w:proofErr w:type="spellEnd"/>
      <w:r w:rsidRPr="00F56EA8">
        <w:rPr>
          <w:sz w:val="24"/>
          <w:szCs w:val="24"/>
        </w:rPr>
        <w:t xml:space="preserve"> районный Дом культуры»</w:t>
      </w:r>
      <w:r>
        <w:rPr>
          <w:sz w:val="24"/>
          <w:szCs w:val="24"/>
        </w:rPr>
        <w:t>;</w:t>
      </w:r>
    </w:p>
    <w:p w:rsidR="001E140A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56EA8">
        <w:rPr>
          <w:sz w:val="24"/>
          <w:szCs w:val="24"/>
        </w:rPr>
        <w:t xml:space="preserve">роектирование строительства физкультурно-спортивного комплекса </w:t>
      </w:r>
      <w:proofErr w:type="gramStart"/>
      <w:r w:rsidRPr="00F56EA8">
        <w:rPr>
          <w:sz w:val="24"/>
          <w:szCs w:val="24"/>
        </w:rPr>
        <w:t>в</w:t>
      </w:r>
      <w:proofErr w:type="gramEnd"/>
      <w:r w:rsidRPr="00F56EA8">
        <w:rPr>
          <w:sz w:val="24"/>
          <w:szCs w:val="24"/>
        </w:rPr>
        <w:t xml:space="preserve"> с. </w:t>
      </w:r>
      <w:proofErr w:type="spellStart"/>
      <w:r w:rsidRPr="00F56EA8">
        <w:rPr>
          <w:sz w:val="24"/>
          <w:szCs w:val="24"/>
        </w:rPr>
        <w:t>Новосысоевка</w:t>
      </w:r>
      <w:proofErr w:type="spellEnd"/>
      <w:r>
        <w:rPr>
          <w:sz w:val="24"/>
          <w:szCs w:val="24"/>
        </w:rPr>
        <w:t>;</w:t>
      </w:r>
    </w:p>
    <w:p w:rsidR="001E140A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56EA8">
        <w:rPr>
          <w:sz w:val="24"/>
          <w:szCs w:val="24"/>
        </w:rPr>
        <w:t xml:space="preserve">роектирование и строительство футбольного поля </w:t>
      </w:r>
      <w:proofErr w:type="gramStart"/>
      <w:r w:rsidRPr="00F56EA8">
        <w:rPr>
          <w:sz w:val="24"/>
          <w:szCs w:val="24"/>
        </w:rPr>
        <w:t>в</w:t>
      </w:r>
      <w:proofErr w:type="gramEnd"/>
      <w:r w:rsidRPr="00F56EA8">
        <w:rPr>
          <w:sz w:val="24"/>
          <w:szCs w:val="24"/>
        </w:rPr>
        <w:t xml:space="preserve"> с. Яковлевка</w:t>
      </w:r>
      <w:r>
        <w:rPr>
          <w:sz w:val="24"/>
          <w:szCs w:val="24"/>
        </w:rPr>
        <w:t>;</w:t>
      </w:r>
    </w:p>
    <w:p w:rsidR="001E140A" w:rsidRDefault="001E140A" w:rsidP="001E14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стабильного бесперебойного централизованного холодного водоснабжения ст. </w:t>
      </w:r>
      <w:proofErr w:type="spellStart"/>
      <w:r>
        <w:rPr>
          <w:sz w:val="24"/>
          <w:szCs w:val="24"/>
        </w:rPr>
        <w:t>Сысоевка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Новосысоевка</w:t>
      </w:r>
      <w:proofErr w:type="spellEnd"/>
      <w:r>
        <w:rPr>
          <w:sz w:val="24"/>
          <w:szCs w:val="24"/>
        </w:rPr>
        <w:t>;</w:t>
      </w:r>
    </w:p>
    <w:p w:rsidR="004D0AD6" w:rsidRDefault="004D0AD6" w:rsidP="001E14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строительство детской школы искусств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с. Яковлевка на 100 мест;</w:t>
      </w:r>
    </w:p>
    <w:p w:rsidR="00FF088A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088A" w:rsidRPr="00FF088A">
        <w:rPr>
          <w:sz w:val="24"/>
          <w:szCs w:val="24"/>
        </w:rPr>
        <w:t>нехватка квалифицированных кадров в учреждениях</w:t>
      </w:r>
      <w:r w:rsidR="004D0AD6">
        <w:rPr>
          <w:sz w:val="24"/>
          <w:szCs w:val="24"/>
        </w:rPr>
        <w:t xml:space="preserve"> здравоохранения, образования;</w:t>
      </w:r>
    </w:p>
    <w:p w:rsidR="00300B57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CB520C">
        <w:rPr>
          <w:sz w:val="24"/>
          <w:szCs w:val="24"/>
        </w:rPr>
        <w:t xml:space="preserve">- дефицит кадров </w:t>
      </w:r>
      <w:r>
        <w:rPr>
          <w:sz w:val="24"/>
          <w:szCs w:val="24"/>
        </w:rPr>
        <w:t>в дере</w:t>
      </w:r>
      <w:r w:rsidR="00300B57">
        <w:rPr>
          <w:sz w:val="24"/>
          <w:szCs w:val="24"/>
        </w:rPr>
        <w:t>вообрабатывающей промышленности и р.</w:t>
      </w:r>
    </w:p>
    <w:p w:rsidR="001E140A" w:rsidRDefault="001E140A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</w:p>
    <w:p w:rsidR="004500A9" w:rsidRPr="00CA7C9A" w:rsidRDefault="004500A9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  <w:r w:rsidRPr="00CA7C9A">
        <w:rPr>
          <w:i/>
          <w:sz w:val="26"/>
          <w:szCs w:val="26"/>
          <w:u w:val="single"/>
        </w:rPr>
        <w:t>2.1</w:t>
      </w:r>
      <w:proofErr w:type="gramStart"/>
      <w:r w:rsidRPr="00CA7C9A">
        <w:rPr>
          <w:i/>
          <w:sz w:val="26"/>
          <w:szCs w:val="26"/>
          <w:u w:val="single"/>
        </w:rPr>
        <w:t xml:space="preserve"> В</w:t>
      </w:r>
      <w:proofErr w:type="gramEnd"/>
      <w:r w:rsidRPr="00CA7C9A">
        <w:rPr>
          <w:i/>
          <w:sz w:val="26"/>
          <w:szCs w:val="26"/>
          <w:u w:val="single"/>
        </w:rPr>
        <w:t xml:space="preserve">  </w:t>
      </w:r>
      <w:proofErr w:type="spellStart"/>
      <w:r w:rsidRPr="00CA7C9A">
        <w:rPr>
          <w:i/>
          <w:sz w:val="26"/>
          <w:szCs w:val="26"/>
          <w:u w:val="single"/>
        </w:rPr>
        <w:t>Яковлевском</w:t>
      </w:r>
      <w:proofErr w:type="spellEnd"/>
      <w:r w:rsidRPr="00CA7C9A">
        <w:rPr>
          <w:i/>
          <w:sz w:val="26"/>
          <w:szCs w:val="26"/>
          <w:u w:val="single"/>
        </w:rPr>
        <w:t xml:space="preserve"> муниципальном районе  утверждены следующие документы стратегического планирования:</w:t>
      </w:r>
    </w:p>
    <w:p w:rsidR="004500A9" w:rsidRPr="00C96D32" w:rsidRDefault="004500A9" w:rsidP="004500A9">
      <w:pPr>
        <w:spacing w:line="360" w:lineRule="auto"/>
        <w:ind w:firstLine="709"/>
        <w:jc w:val="both"/>
        <w:rPr>
          <w:b/>
          <w:bCs/>
          <w:sz w:val="24"/>
          <w:szCs w:val="24"/>
          <w:highlight w:val="lightGray"/>
        </w:rPr>
      </w:pPr>
      <w:r w:rsidRPr="00C96D32">
        <w:rPr>
          <w:sz w:val="24"/>
          <w:szCs w:val="24"/>
        </w:rPr>
        <w:t>- Прогноз социально - экономического развития Яковлевского муниципального района на 2023 год и плановый период 2024 и 2025 годов - одобрен распоряжением Администрации Яковлевского муниципального района  от 27.09.2022 №623-ра.</w:t>
      </w:r>
    </w:p>
    <w:p w:rsidR="004500A9" w:rsidRPr="00C96D32" w:rsidRDefault="004500A9" w:rsidP="004500A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96D32">
        <w:rPr>
          <w:sz w:val="24"/>
          <w:szCs w:val="24"/>
        </w:rPr>
        <w:t xml:space="preserve">- </w:t>
      </w:r>
      <w:proofErr w:type="spellStart"/>
      <w:r w:rsidRPr="00C96D32">
        <w:rPr>
          <w:sz w:val="24"/>
          <w:szCs w:val="24"/>
        </w:rPr>
        <w:t>Яковлевский</w:t>
      </w:r>
      <w:proofErr w:type="spellEnd"/>
      <w:r w:rsidRPr="00C96D32">
        <w:rPr>
          <w:sz w:val="24"/>
          <w:szCs w:val="24"/>
        </w:rPr>
        <w:t xml:space="preserve"> муниципальный район принимает участие в реализации следующих муниципальных программ: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1) «Развитие образования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2) «Социальная поддержка населения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 xml:space="preserve">3) «Развитие культуры в </w:t>
      </w:r>
      <w:proofErr w:type="spellStart"/>
      <w:r w:rsidRPr="00665E03">
        <w:rPr>
          <w:sz w:val="24"/>
          <w:szCs w:val="24"/>
        </w:rPr>
        <w:t>Яковлевском</w:t>
      </w:r>
      <w:proofErr w:type="spellEnd"/>
      <w:r w:rsidRPr="00665E03">
        <w:rPr>
          <w:sz w:val="24"/>
          <w:szCs w:val="24"/>
        </w:rPr>
        <w:t xml:space="preserve"> муниципальном районе»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4) «Обеспечение качественными услугами жилищно-коммунального хозяйства населения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5) «Защита населения и территории от чрезвычайных ситуаций, обеспечение пожарной безопасности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 xml:space="preserve">6) «Охрана окружающей среды в </w:t>
      </w:r>
      <w:proofErr w:type="spellStart"/>
      <w:r w:rsidRPr="00665E03">
        <w:rPr>
          <w:sz w:val="24"/>
          <w:szCs w:val="24"/>
        </w:rPr>
        <w:t>Яковлевском</w:t>
      </w:r>
      <w:proofErr w:type="spellEnd"/>
      <w:r w:rsidRPr="00665E03">
        <w:rPr>
          <w:sz w:val="24"/>
          <w:szCs w:val="24"/>
        </w:rPr>
        <w:t xml:space="preserve"> муниципальном районе»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 xml:space="preserve">7) «Развитие физической культуры и спорта в </w:t>
      </w:r>
      <w:proofErr w:type="spellStart"/>
      <w:r w:rsidRPr="00665E03">
        <w:rPr>
          <w:sz w:val="24"/>
          <w:szCs w:val="24"/>
        </w:rPr>
        <w:t>Яковлевском</w:t>
      </w:r>
      <w:proofErr w:type="spellEnd"/>
      <w:r w:rsidRPr="00665E03">
        <w:rPr>
          <w:sz w:val="24"/>
          <w:szCs w:val="24"/>
        </w:rPr>
        <w:t xml:space="preserve"> муниципальном районе на 2019-2025 годы»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8) «Развитие транспортного комплекса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9) «Информационное обеспечение органов местного самоуправления Яковлевского муниципального района» на 2019-2025 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 xml:space="preserve">10) «Развитие сельского хозяйства в </w:t>
      </w:r>
      <w:proofErr w:type="spellStart"/>
      <w:r w:rsidRPr="00665E03">
        <w:rPr>
          <w:sz w:val="24"/>
          <w:szCs w:val="24"/>
        </w:rPr>
        <w:t>Яковлевском</w:t>
      </w:r>
      <w:proofErr w:type="spellEnd"/>
      <w:r w:rsidRPr="00665E03">
        <w:rPr>
          <w:sz w:val="24"/>
          <w:szCs w:val="24"/>
        </w:rPr>
        <w:t xml:space="preserve"> муниципальном районе»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 xml:space="preserve">11) «Молодежь - </w:t>
      </w:r>
      <w:proofErr w:type="spellStart"/>
      <w:r w:rsidRPr="00665E03">
        <w:rPr>
          <w:sz w:val="24"/>
          <w:szCs w:val="24"/>
        </w:rPr>
        <w:t>Яковлевскому</w:t>
      </w:r>
      <w:proofErr w:type="spellEnd"/>
      <w:r w:rsidRPr="00665E03">
        <w:rPr>
          <w:sz w:val="24"/>
          <w:szCs w:val="24"/>
        </w:rPr>
        <w:t xml:space="preserve"> муниципальному району»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12) «Экономическое развитие и инновационная экономика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13) «Переселение граждан из аварийного жилищного фонда на территории Яковлевского муниципального района» на 2019-2025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14) «Укрепление общественного здоровья населения Яковлевского муниципального района» на 2020-2024 годы</w:t>
      </w:r>
    </w:p>
    <w:p w:rsidR="004500A9" w:rsidRPr="00665E03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>15) «Профилактика правонарушений на территории Яковлевского муниципального района» на 2021 - 2025 годы</w:t>
      </w:r>
    </w:p>
    <w:p w:rsidR="004500A9" w:rsidRPr="009F2EA3" w:rsidRDefault="004500A9" w:rsidP="009F2EA3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665E03">
        <w:rPr>
          <w:sz w:val="24"/>
          <w:szCs w:val="24"/>
        </w:rPr>
        <w:t xml:space="preserve">16) «Противодействие коррупции в </w:t>
      </w:r>
      <w:proofErr w:type="spellStart"/>
      <w:r w:rsidRPr="00665E03">
        <w:rPr>
          <w:sz w:val="24"/>
          <w:szCs w:val="24"/>
        </w:rPr>
        <w:t>Яковлевском</w:t>
      </w:r>
      <w:proofErr w:type="spellEnd"/>
      <w:r w:rsidRPr="00665E03">
        <w:rPr>
          <w:sz w:val="24"/>
          <w:szCs w:val="24"/>
        </w:rPr>
        <w:t xml:space="preserve"> муниципальном районе» на 2021-</w:t>
      </w:r>
      <w:r w:rsidRPr="00665E03">
        <w:rPr>
          <w:sz w:val="24"/>
          <w:szCs w:val="24"/>
        </w:rPr>
        <w:lastRenderedPageBreak/>
        <w:t>2025 годы</w:t>
      </w:r>
    </w:p>
    <w:p w:rsidR="004500A9" w:rsidRPr="003E6E99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3E6E99">
        <w:rPr>
          <w:b w:val="0"/>
          <w:i/>
          <w:sz w:val="28"/>
          <w:szCs w:val="28"/>
          <w:u w:val="single"/>
        </w:rPr>
        <w:t>2.2. Перечень инвестиционных прое</w:t>
      </w:r>
      <w:r w:rsidR="00BC209D" w:rsidRPr="003E6E99">
        <w:rPr>
          <w:b w:val="0"/>
          <w:i/>
          <w:sz w:val="28"/>
          <w:szCs w:val="28"/>
          <w:u w:val="single"/>
        </w:rPr>
        <w:t xml:space="preserve">ктов, </w:t>
      </w:r>
      <w:r w:rsidR="00BC209D" w:rsidRPr="003E6E99">
        <w:rPr>
          <w:b w:val="0"/>
          <w:i/>
          <w:sz w:val="28"/>
          <w:szCs w:val="28"/>
          <w:u w:val="single"/>
        </w:rPr>
        <w:br/>
      </w:r>
      <w:proofErr w:type="gramStart"/>
      <w:r w:rsidR="00BC209D" w:rsidRPr="003E6E99">
        <w:rPr>
          <w:b w:val="0"/>
          <w:i/>
          <w:sz w:val="28"/>
          <w:szCs w:val="28"/>
          <w:u w:val="single"/>
        </w:rPr>
        <w:t>реализуемые</w:t>
      </w:r>
      <w:proofErr w:type="gramEnd"/>
      <w:r w:rsidR="00BC209D" w:rsidRPr="003E6E99">
        <w:rPr>
          <w:b w:val="0"/>
          <w:i/>
          <w:sz w:val="28"/>
          <w:szCs w:val="28"/>
          <w:u w:val="single"/>
        </w:rPr>
        <w:t xml:space="preserve"> в 2023 году</w:t>
      </w:r>
    </w:p>
    <w:p w:rsidR="004500A9" w:rsidRDefault="004500A9" w:rsidP="004500A9">
      <w:pPr>
        <w:rPr>
          <w:sz w:val="26"/>
          <w:szCs w:val="26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479"/>
        <w:gridCol w:w="3049"/>
        <w:gridCol w:w="2525"/>
        <w:gridCol w:w="1758"/>
        <w:gridCol w:w="2044"/>
      </w:tblGrid>
      <w:tr w:rsidR="004500A9" w:rsidTr="0096492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Default="004500A9" w:rsidP="0096492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94A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Инициатор/ Инвестор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 xml:space="preserve">Объем инвестиций, </w:t>
            </w:r>
            <w:proofErr w:type="spellStart"/>
            <w:r w:rsidRPr="007A6DC7">
              <w:rPr>
                <w:rFonts w:ascii="Times New Roman" w:hAnsi="Times New Roman" w:cs="Times New Roman"/>
              </w:rPr>
              <w:t>млн</w:t>
            </w:r>
            <w:proofErr w:type="gramStart"/>
            <w:r w:rsidRPr="007A6DC7">
              <w:rPr>
                <w:rFonts w:ascii="Times New Roman" w:hAnsi="Times New Roman" w:cs="Times New Roman"/>
              </w:rPr>
              <w:t>.р</w:t>
            </w:r>
            <w:proofErr w:type="gramEnd"/>
            <w:r w:rsidRPr="007A6DC7">
              <w:rPr>
                <w:rFonts w:ascii="Times New Roman" w:hAnsi="Times New Roman" w:cs="Times New Roman"/>
              </w:rPr>
              <w:t>уб</w:t>
            </w:r>
            <w:proofErr w:type="spellEnd"/>
            <w:r w:rsidRPr="007A6D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4500A9" w:rsidTr="00964926">
        <w:trPr>
          <w:trHeight w:val="1466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4500A9" w:rsidP="00964926">
            <w:pPr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Default="004500A9" w:rsidP="00964926">
            <w:pPr>
              <w:rPr>
                <w:rFonts w:ascii="Times New Roman" w:hAnsi="Times New Roman" w:cs="Times New Roman"/>
                <w:highlight w:val="lightGray"/>
              </w:rPr>
            </w:pPr>
            <w:r w:rsidRPr="005F677E">
              <w:rPr>
                <w:rFonts w:ascii="Times New Roman" w:hAnsi="Times New Roman" w:cs="Times New Roman"/>
              </w:rPr>
              <w:t xml:space="preserve">Строительство водовода централизованного </w:t>
            </w:r>
            <w:r>
              <w:rPr>
                <w:rFonts w:ascii="Times New Roman" w:hAnsi="Times New Roman" w:cs="Times New Roman"/>
              </w:rPr>
              <w:t xml:space="preserve">водоснабжения </w:t>
            </w:r>
            <w:proofErr w:type="spellStart"/>
            <w:r>
              <w:rPr>
                <w:rFonts w:ascii="Times New Roman" w:hAnsi="Times New Roman" w:cs="Times New Roman"/>
              </w:rPr>
              <w:t>Новосысоевского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</w:t>
            </w:r>
            <w:r w:rsidRPr="005F677E">
              <w:rPr>
                <w:rFonts w:ascii="Times New Roman" w:hAnsi="Times New Roman" w:cs="Times New Roman"/>
              </w:rPr>
              <w:t>поселения (</w:t>
            </w:r>
            <w:proofErr w:type="spellStart"/>
            <w:r w:rsidRPr="005F677E">
              <w:rPr>
                <w:rFonts w:ascii="Times New Roman" w:hAnsi="Times New Roman" w:cs="Times New Roman"/>
              </w:rPr>
              <w:t>жд.ст</w:t>
            </w:r>
            <w:proofErr w:type="gramStart"/>
            <w:r w:rsidRPr="005F677E">
              <w:rPr>
                <w:rFonts w:ascii="Times New Roman" w:hAnsi="Times New Roman" w:cs="Times New Roman"/>
              </w:rPr>
              <w:t>.С</w:t>
            </w:r>
            <w:proofErr w:type="gramEnd"/>
            <w:r w:rsidRPr="005F677E">
              <w:rPr>
                <w:rFonts w:ascii="Times New Roman" w:hAnsi="Times New Roman" w:cs="Times New Roman"/>
              </w:rPr>
              <w:t>ысоевка</w:t>
            </w:r>
            <w:proofErr w:type="spellEnd"/>
            <w:r w:rsidRPr="005F677E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5F677E">
              <w:rPr>
                <w:rFonts w:ascii="Times New Roman" w:hAnsi="Times New Roman" w:cs="Times New Roman"/>
              </w:rPr>
              <w:t>Новосысоевка</w:t>
            </w:r>
            <w:proofErr w:type="spellEnd"/>
            <w:r w:rsidRPr="005F67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Pr="001472ED" w:rsidRDefault="004500A9" w:rsidP="00964926">
            <w:pPr>
              <w:rPr>
                <w:rFonts w:ascii="Times New Roman" w:hAnsi="Times New Roman" w:cs="Times New Roman"/>
              </w:rPr>
            </w:pPr>
            <w:r w:rsidRPr="001472ED">
              <w:rPr>
                <w:rFonts w:ascii="Times New Roman" w:hAnsi="Times New Roman" w:cs="Times New Roman"/>
              </w:rPr>
              <w:t>Администрация Яковлевского муниципального района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Default="004500A9" w:rsidP="0096492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F677E">
              <w:rPr>
                <w:rFonts w:ascii="Times New Roman" w:hAnsi="Times New Roman" w:cs="Times New Roman"/>
              </w:rPr>
              <w:t>29,95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Default="004500A9" w:rsidP="0096492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F677E">
              <w:rPr>
                <w:rFonts w:ascii="Times New Roman" w:hAnsi="Times New Roman" w:cs="Times New Roman"/>
              </w:rPr>
              <w:t>Централизованное водоснабжение</w:t>
            </w:r>
          </w:p>
        </w:tc>
      </w:tr>
      <w:tr w:rsidR="004500A9" w:rsidTr="0096492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4500A9" w:rsidP="00964926">
            <w:pPr>
              <w:jc w:val="both"/>
              <w:rPr>
                <w:rFonts w:ascii="Times New Roman" w:hAnsi="Times New Roman" w:cs="Times New Roman"/>
              </w:rPr>
            </w:pPr>
            <w:r w:rsidRPr="007A6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Default="004500A9" w:rsidP="00964926">
            <w:pPr>
              <w:rPr>
                <w:rFonts w:ascii="Times New Roman" w:hAnsi="Times New Roman" w:cs="Times New Roman"/>
                <w:highlight w:val="lightGray"/>
              </w:rPr>
            </w:pPr>
            <w:r w:rsidRPr="001472ED">
              <w:rPr>
                <w:rFonts w:ascii="Times New Roman" w:hAnsi="Times New Roman" w:cs="Times New Roman"/>
              </w:rPr>
              <w:t>Благоустройство территории в рамках муниципальной программы формирования современной городской среды (1 дворовая территория, , 1 спортивная площадка, 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общественныая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территория</w:t>
            </w:r>
            <w:r w:rsidRPr="001472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Default="004500A9" w:rsidP="00964926">
            <w:pPr>
              <w:rPr>
                <w:rFonts w:ascii="Times New Roman" w:hAnsi="Times New Roman" w:cs="Times New Roman"/>
                <w:highlight w:val="lightGray"/>
              </w:rPr>
            </w:pPr>
            <w:r w:rsidRPr="001472ED">
              <w:rPr>
                <w:rFonts w:ascii="Times New Roman" w:hAnsi="Times New Roman" w:cs="Times New Roman"/>
              </w:rPr>
              <w:t xml:space="preserve">Администрация Яковлевского сельского поселения, Администрация </w:t>
            </w:r>
            <w:proofErr w:type="spellStart"/>
            <w:r w:rsidRPr="001472ED">
              <w:rPr>
                <w:rFonts w:ascii="Times New Roman" w:hAnsi="Times New Roman" w:cs="Times New Roman"/>
              </w:rPr>
              <w:t>Новосысоевского</w:t>
            </w:r>
            <w:proofErr w:type="spellEnd"/>
            <w:r w:rsidRPr="001472ED">
              <w:rPr>
                <w:rFonts w:ascii="Times New Roman" w:hAnsi="Times New Roman" w:cs="Times New Roman"/>
              </w:rPr>
              <w:t xml:space="preserve"> сельского поселения, Администрация </w:t>
            </w:r>
            <w:proofErr w:type="spellStart"/>
            <w:r w:rsidRPr="001472ED">
              <w:rPr>
                <w:rFonts w:ascii="Times New Roman" w:hAnsi="Times New Roman" w:cs="Times New Roman"/>
              </w:rPr>
              <w:t>Варфоломеевского</w:t>
            </w:r>
            <w:proofErr w:type="spellEnd"/>
            <w:r w:rsidRPr="001472E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Default="004500A9" w:rsidP="0096492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AC3D3B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A9" w:rsidRDefault="004500A9" w:rsidP="0096492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1EE4">
              <w:rPr>
                <w:rFonts w:ascii="Times New Roman" w:hAnsi="Times New Roman" w:cs="Times New Roman"/>
              </w:rPr>
              <w:t>Создание благоприятных условий для жизни населения</w:t>
            </w:r>
          </w:p>
        </w:tc>
      </w:tr>
      <w:tr w:rsidR="006670AD" w:rsidTr="0096492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964926">
            <w:pPr>
              <w:jc w:val="both"/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CF5840">
            <w:pPr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Строительство животноводческого комплекса на 6000 голов дойного стада (год окончания реализации 2034)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CF5840">
            <w:pPr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670AD">
              <w:rPr>
                <w:rFonts w:ascii="Times New Roman" w:hAnsi="Times New Roman" w:cs="Times New Roman"/>
              </w:rPr>
              <w:t>ТиЭйч</w:t>
            </w:r>
            <w:proofErr w:type="spellEnd"/>
            <w:r w:rsidRPr="00667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70AD">
              <w:rPr>
                <w:rFonts w:ascii="Times New Roman" w:hAnsi="Times New Roman" w:cs="Times New Roman"/>
              </w:rPr>
              <w:t>Рус</w:t>
            </w:r>
            <w:proofErr w:type="gramEnd"/>
            <w:r w:rsidRPr="006670AD">
              <w:rPr>
                <w:rFonts w:ascii="Times New Roman" w:hAnsi="Times New Roman" w:cs="Times New Roman"/>
              </w:rPr>
              <w:t xml:space="preserve"> Приморский»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964926">
            <w:pPr>
              <w:jc w:val="center"/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13643,45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671C" w:rsidRDefault="00C1671C" w:rsidP="00964926">
            <w:pPr>
              <w:jc w:val="center"/>
              <w:rPr>
                <w:rFonts w:ascii="Times New Roman" w:hAnsi="Times New Roman" w:cs="Times New Roman"/>
              </w:rPr>
            </w:pPr>
            <w:r w:rsidRPr="00C1671C">
              <w:rPr>
                <w:rFonts w:ascii="Times New Roman" w:hAnsi="Times New Roman" w:cs="Times New Roman"/>
              </w:rPr>
              <w:t xml:space="preserve">Производство </w:t>
            </w:r>
            <w:r>
              <w:rPr>
                <w:rFonts w:ascii="Times New Roman" w:hAnsi="Times New Roman" w:cs="Times New Roman"/>
              </w:rPr>
              <w:t xml:space="preserve">и переработка молока </w:t>
            </w:r>
            <w:r w:rsidRPr="00C1671C">
              <w:rPr>
                <w:rFonts w:ascii="Times New Roman" w:hAnsi="Times New Roman" w:cs="Times New Roman"/>
              </w:rPr>
              <w:t>250 тонн сутки</w:t>
            </w:r>
          </w:p>
        </w:tc>
      </w:tr>
      <w:tr w:rsidR="006670AD" w:rsidTr="0096492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964926">
            <w:pPr>
              <w:jc w:val="both"/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3564D1">
            <w:pPr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 xml:space="preserve">Строительство поликлиники 2000 </w:t>
            </w:r>
            <w:proofErr w:type="spellStart"/>
            <w:r w:rsidRPr="006670AD">
              <w:rPr>
                <w:rFonts w:ascii="Times New Roman" w:hAnsi="Times New Roman" w:cs="Times New Roman"/>
              </w:rPr>
              <w:t>кв.м</w:t>
            </w:r>
            <w:proofErr w:type="spellEnd"/>
            <w:r w:rsidRPr="006670AD">
              <w:rPr>
                <w:rFonts w:ascii="Times New Roman" w:hAnsi="Times New Roman" w:cs="Times New Roman"/>
              </w:rPr>
              <w:t>. на 150 посещений в смену КГБУЗ «</w:t>
            </w:r>
            <w:proofErr w:type="spellStart"/>
            <w:r w:rsidRPr="006670AD">
              <w:rPr>
                <w:rFonts w:ascii="Times New Roman" w:hAnsi="Times New Roman" w:cs="Times New Roman"/>
              </w:rPr>
              <w:t>Арсеньевская</w:t>
            </w:r>
            <w:proofErr w:type="spellEnd"/>
            <w:r w:rsidRPr="006670AD">
              <w:rPr>
                <w:rFonts w:ascii="Times New Roman" w:hAnsi="Times New Roman" w:cs="Times New Roman"/>
              </w:rPr>
              <w:t xml:space="preserve"> ГБСП </w:t>
            </w:r>
            <w:proofErr w:type="spellStart"/>
            <w:r w:rsidRPr="006670AD">
              <w:rPr>
                <w:rFonts w:ascii="Times New Roman" w:hAnsi="Times New Roman" w:cs="Times New Roman"/>
              </w:rPr>
              <w:t>Яковлевская</w:t>
            </w:r>
            <w:proofErr w:type="spellEnd"/>
            <w:r w:rsidRPr="006670AD">
              <w:rPr>
                <w:rFonts w:ascii="Times New Roman" w:hAnsi="Times New Roman" w:cs="Times New Roman"/>
              </w:rPr>
              <w:t xml:space="preserve"> ЦРБ», в том числе дневного стационара на 20 коек (из них 4 детских койки)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3564D1">
            <w:pPr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КГБУЗ «</w:t>
            </w:r>
            <w:proofErr w:type="spellStart"/>
            <w:r w:rsidRPr="006670AD">
              <w:rPr>
                <w:rFonts w:ascii="Times New Roman" w:hAnsi="Times New Roman" w:cs="Times New Roman"/>
              </w:rPr>
              <w:t>Арсеньевская</w:t>
            </w:r>
            <w:proofErr w:type="spellEnd"/>
            <w:r w:rsidRPr="006670AD">
              <w:rPr>
                <w:rFonts w:ascii="Times New Roman" w:hAnsi="Times New Roman" w:cs="Times New Roman"/>
              </w:rPr>
              <w:t xml:space="preserve"> ГБ»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6670AD" w:rsidRDefault="006670AD" w:rsidP="00964926">
            <w:pPr>
              <w:jc w:val="center"/>
              <w:rPr>
                <w:rFonts w:ascii="Times New Roman" w:hAnsi="Times New Roman" w:cs="Times New Roman"/>
              </w:rPr>
            </w:pPr>
            <w:r w:rsidRPr="006670AD">
              <w:rPr>
                <w:rFonts w:ascii="Times New Roman" w:hAnsi="Times New Roman" w:cs="Times New Roman"/>
              </w:rPr>
              <w:t>297,1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C1671C" w:rsidRDefault="001A7039" w:rsidP="00964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современной лечебно-диагностической базы и оказание качественной и доступно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медицинской помощи населению Яковлевского муниципального района</w:t>
            </w:r>
          </w:p>
        </w:tc>
      </w:tr>
    </w:tbl>
    <w:p w:rsidR="004500A9" w:rsidRDefault="004500A9" w:rsidP="004500A9"/>
    <w:p w:rsidR="00BC209D" w:rsidRDefault="00BC209D" w:rsidP="00BC209D">
      <w:pPr>
        <w:pStyle w:val="1"/>
        <w:spacing w:line="240" w:lineRule="auto"/>
        <w:rPr>
          <w:i/>
          <w:sz w:val="28"/>
          <w:szCs w:val="28"/>
          <w:u w:val="single"/>
        </w:rPr>
      </w:pPr>
    </w:p>
    <w:p w:rsidR="004500A9" w:rsidRPr="003E6E99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3E6E99">
        <w:rPr>
          <w:b w:val="0"/>
          <w:i/>
          <w:sz w:val="28"/>
          <w:szCs w:val="28"/>
          <w:u w:val="single"/>
        </w:rPr>
        <w:t xml:space="preserve">2.3. Перечень инвестиционных проектов, </w:t>
      </w:r>
      <w:r w:rsidRPr="003E6E99">
        <w:rPr>
          <w:b w:val="0"/>
          <w:i/>
          <w:sz w:val="28"/>
          <w:szCs w:val="28"/>
          <w:u w:val="single"/>
        </w:rPr>
        <w:br/>
        <w:t>планируемых к реализации в 2024</w:t>
      </w:r>
      <w:r w:rsidRPr="003E6E99">
        <w:rPr>
          <w:rFonts w:asciiTheme="minorHAnsi" w:hAnsiTheme="minorHAnsi"/>
          <w:b w:val="0"/>
          <w:i/>
          <w:sz w:val="28"/>
          <w:szCs w:val="28"/>
          <w:u w:val="single"/>
        </w:rPr>
        <w:t>- 2025</w:t>
      </w:r>
      <w:r w:rsidRPr="003E6E99">
        <w:rPr>
          <w:b w:val="0"/>
          <w:i/>
          <w:sz w:val="28"/>
          <w:szCs w:val="28"/>
          <w:u w:val="single"/>
        </w:rPr>
        <w:t xml:space="preserve"> год</w:t>
      </w:r>
      <w:r w:rsidRPr="003E6E99">
        <w:rPr>
          <w:rFonts w:asciiTheme="minorHAnsi" w:hAnsiTheme="minorHAnsi"/>
          <w:b w:val="0"/>
          <w:i/>
          <w:sz w:val="28"/>
          <w:szCs w:val="28"/>
          <w:u w:val="single"/>
        </w:rPr>
        <w:t>ах</w:t>
      </w:r>
      <w:r w:rsidRPr="003E6E99">
        <w:rPr>
          <w:b w:val="0"/>
          <w:i/>
          <w:sz w:val="28"/>
          <w:szCs w:val="28"/>
          <w:u w:val="single"/>
        </w:rPr>
        <w:t xml:space="preserve"> </w:t>
      </w:r>
    </w:p>
    <w:p w:rsidR="004500A9" w:rsidRDefault="004500A9" w:rsidP="004500A9">
      <w:pPr>
        <w:rPr>
          <w:b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649"/>
        <w:gridCol w:w="3550"/>
        <w:gridCol w:w="3031"/>
        <w:gridCol w:w="2625"/>
      </w:tblGrid>
      <w:tr w:rsidR="004500A9" w:rsidTr="00964926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F4886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F4886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F4886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</w:rPr>
              <w:t>Инициатор/ Инвестор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CF4886" w:rsidRDefault="004500A9" w:rsidP="00964926">
            <w:pPr>
              <w:jc w:val="center"/>
              <w:rPr>
                <w:rFonts w:ascii="Times New Roman" w:hAnsi="Times New Roman" w:cs="Times New Roman"/>
              </w:rPr>
            </w:pPr>
            <w:r w:rsidRPr="00CF4886">
              <w:rPr>
                <w:rFonts w:ascii="Times New Roman" w:hAnsi="Times New Roman" w:cs="Times New Roman"/>
              </w:rPr>
              <w:t xml:space="preserve">Предполагаемый объем инвестиций, </w:t>
            </w:r>
            <w:proofErr w:type="spellStart"/>
            <w:r w:rsidRPr="00CF4886">
              <w:rPr>
                <w:rFonts w:ascii="Times New Roman" w:hAnsi="Times New Roman" w:cs="Times New Roman"/>
              </w:rPr>
              <w:t>млн</w:t>
            </w:r>
            <w:proofErr w:type="gramStart"/>
            <w:r w:rsidRPr="00CF4886">
              <w:rPr>
                <w:rFonts w:ascii="Times New Roman" w:hAnsi="Times New Roman" w:cs="Times New Roman"/>
              </w:rPr>
              <w:t>.р</w:t>
            </w:r>
            <w:proofErr w:type="gramEnd"/>
            <w:r w:rsidRPr="00CF4886">
              <w:rPr>
                <w:rFonts w:ascii="Times New Roman" w:hAnsi="Times New Roman" w:cs="Times New Roman"/>
              </w:rPr>
              <w:t>уб</w:t>
            </w:r>
            <w:proofErr w:type="spellEnd"/>
            <w:r w:rsidRPr="00CF4886">
              <w:rPr>
                <w:rFonts w:ascii="Times New Roman" w:hAnsi="Times New Roman" w:cs="Times New Roman"/>
              </w:rPr>
              <w:t>.</w:t>
            </w:r>
          </w:p>
        </w:tc>
      </w:tr>
      <w:tr w:rsidR="004500A9" w:rsidTr="00964926">
        <w:trPr>
          <w:trHeight w:val="527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Pr="007A6DC7" w:rsidRDefault="006670AD" w:rsidP="00964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Default="004500A9" w:rsidP="00964926">
            <w:pPr>
              <w:rPr>
                <w:rFonts w:ascii="Times New Roman" w:hAnsi="Times New Roman" w:cs="Times New Roman"/>
                <w:highlight w:val="lightGray"/>
              </w:rPr>
            </w:pPr>
            <w:r w:rsidRPr="00CF4886">
              <w:rPr>
                <w:rFonts w:ascii="Times New Roman" w:hAnsi="Times New Roman" w:cs="Times New Roman"/>
              </w:rPr>
              <w:t xml:space="preserve">Строительство многоквартирного жилого дома в районе ул. Центральная, </w:t>
            </w:r>
            <w:proofErr w:type="gramStart"/>
            <w:r w:rsidRPr="00CF4886">
              <w:rPr>
                <w:rFonts w:ascii="Times New Roman" w:hAnsi="Times New Roman" w:cs="Times New Roman"/>
              </w:rPr>
              <w:t>в</w:t>
            </w:r>
            <w:proofErr w:type="gramEnd"/>
            <w:r w:rsidRPr="00CF4886">
              <w:rPr>
                <w:rFonts w:ascii="Times New Roman" w:hAnsi="Times New Roman" w:cs="Times New Roman"/>
              </w:rPr>
              <w:t xml:space="preserve"> с. Яковлевка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Default="004500A9" w:rsidP="00964926">
            <w:pPr>
              <w:rPr>
                <w:rFonts w:ascii="Times New Roman" w:hAnsi="Times New Roman" w:cs="Times New Roman"/>
                <w:highlight w:val="lightGray"/>
              </w:rPr>
            </w:pPr>
            <w:r w:rsidRPr="00CF4886">
              <w:rPr>
                <w:rFonts w:ascii="Times New Roman" w:hAnsi="Times New Roman" w:cs="Times New Roman"/>
              </w:rPr>
              <w:t>АО «Корпорация развития жилищного строительства»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0A9" w:rsidRDefault="004500A9" w:rsidP="00964926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F4886">
              <w:rPr>
                <w:rFonts w:ascii="Times New Roman" w:hAnsi="Times New Roman" w:cs="Times New Roman"/>
              </w:rPr>
              <w:t>64</w:t>
            </w:r>
          </w:p>
        </w:tc>
      </w:tr>
    </w:tbl>
    <w:p w:rsidR="004500A9" w:rsidRDefault="004500A9" w:rsidP="004500A9">
      <w:pPr>
        <w:pStyle w:val="33"/>
        <w:tabs>
          <w:tab w:val="center" w:pos="10065"/>
        </w:tabs>
        <w:spacing w:after="0" w:line="336" w:lineRule="auto"/>
        <w:ind w:firstLine="697"/>
        <w:jc w:val="both"/>
        <w:rPr>
          <w:sz w:val="28"/>
          <w:szCs w:val="28"/>
          <w:u w:val="single"/>
          <w:lang w:eastAsia="en-US"/>
        </w:rPr>
      </w:pPr>
    </w:p>
    <w:p w:rsidR="004500A9" w:rsidRDefault="004500A9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4500A9" w:rsidRDefault="004500A9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4500A9" w:rsidRDefault="004500A9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sectPr w:rsidR="004500A9">
      <w:headerReference w:type="even" r:id="rId10"/>
      <w:headerReference w:type="default" r:id="rId11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FE" w:rsidRDefault="00D45FFE">
      <w:r>
        <w:separator/>
      </w:r>
    </w:p>
  </w:endnote>
  <w:endnote w:type="continuationSeparator" w:id="0">
    <w:p w:rsidR="00D45FFE" w:rsidRDefault="00D4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FE" w:rsidRDefault="00D45FFE">
      <w:r>
        <w:separator/>
      </w:r>
    </w:p>
  </w:footnote>
  <w:footnote w:type="continuationSeparator" w:id="0">
    <w:p w:rsidR="00D45FFE" w:rsidRDefault="00D4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11" w:rsidRDefault="00EA7911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A7911" w:rsidRDefault="00EA7911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7726"/>
      <w:docPartObj>
        <w:docPartGallery w:val="Page Numbers (Top of Page)"/>
        <w:docPartUnique/>
      </w:docPartObj>
    </w:sdtPr>
    <w:sdtEndPr/>
    <w:sdtContent>
      <w:p w:rsidR="00EA7911" w:rsidRDefault="00EA7911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33E">
          <w:rPr>
            <w:noProof/>
          </w:rPr>
          <w:t>13</w:t>
        </w:r>
        <w:r>
          <w:fldChar w:fldCharType="end"/>
        </w:r>
      </w:p>
    </w:sdtContent>
  </w:sdt>
  <w:p w:rsidR="00EA7911" w:rsidRDefault="00EA7911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35174"/>
    <w:multiLevelType w:val="hybridMultilevel"/>
    <w:tmpl w:val="4F2E2BD4"/>
    <w:lvl w:ilvl="0" w:tplc="F26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6A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0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C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CA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4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8E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A2C79"/>
    <w:multiLevelType w:val="hybridMultilevel"/>
    <w:tmpl w:val="AF2CBD0A"/>
    <w:lvl w:ilvl="0" w:tplc="CE30C4F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B88993A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CD0E33DE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4B78CBAE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478C2BD2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8D126376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8E8E0E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97F66568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E7B46016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19AE5E6F"/>
    <w:multiLevelType w:val="hybridMultilevel"/>
    <w:tmpl w:val="4148F056"/>
    <w:lvl w:ilvl="0" w:tplc="9E5E22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5AF7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5C53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AE0F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C6CD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4A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00C1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2242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115A"/>
    <w:multiLevelType w:val="multilevel"/>
    <w:tmpl w:val="BF8E5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BC508C"/>
    <w:multiLevelType w:val="hybridMultilevel"/>
    <w:tmpl w:val="7E7A812E"/>
    <w:lvl w:ilvl="0" w:tplc="62A02B9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7810A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889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525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000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181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25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E8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A0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FF13965"/>
    <w:multiLevelType w:val="hybridMultilevel"/>
    <w:tmpl w:val="0FDA83BE"/>
    <w:lvl w:ilvl="0" w:tplc="7D942E5C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CCEAB10E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E752BADA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E0001AE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2960A846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A06DF88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EA464404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CFEE9564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BEA99A0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427118A3"/>
    <w:multiLevelType w:val="hybridMultilevel"/>
    <w:tmpl w:val="A1EEB804"/>
    <w:lvl w:ilvl="0" w:tplc="F0487F1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B9C2FFE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90D25B5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BE2D84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4C22A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CAC0A492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732FAA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E1E2E2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E2CCCB6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5D4771A"/>
    <w:multiLevelType w:val="hybridMultilevel"/>
    <w:tmpl w:val="E892C7D2"/>
    <w:lvl w:ilvl="0" w:tplc="62002838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E438E8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86A04586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ACFA666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50985980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81AB23C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54D6F7B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960CEA7C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14AEA21E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57CE320A"/>
    <w:multiLevelType w:val="hybridMultilevel"/>
    <w:tmpl w:val="D988EF68"/>
    <w:lvl w:ilvl="0" w:tplc="2D34AF24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A08EF734">
      <w:start w:val="1"/>
      <w:numFmt w:val="lowerLetter"/>
      <w:lvlText w:val="%2."/>
      <w:lvlJc w:val="left"/>
      <w:pPr>
        <w:ind w:left="1777" w:hanging="360"/>
      </w:pPr>
    </w:lvl>
    <w:lvl w:ilvl="2" w:tplc="279A8748">
      <w:start w:val="1"/>
      <w:numFmt w:val="lowerRoman"/>
      <w:lvlText w:val="%3."/>
      <w:lvlJc w:val="right"/>
      <w:pPr>
        <w:ind w:left="2497" w:hanging="180"/>
      </w:pPr>
    </w:lvl>
    <w:lvl w:ilvl="3" w:tplc="7BEEBDFC">
      <w:start w:val="1"/>
      <w:numFmt w:val="decimal"/>
      <w:lvlText w:val="%4."/>
      <w:lvlJc w:val="left"/>
      <w:pPr>
        <w:ind w:left="3217" w:hanging="360"/>
      </w:pPr>
    </w:lvl>
    <w:lvl w:ilvl="4" w:tplc="E6DAB946">
      <w:start w:val="1"/>
      <w:numFmt w:val="lowerLetter"/>
      <w:lvlText w:val="%5."/>
      <w:lvlJc w:val="left"/>
      <w:pPr>
        <w:ind w:left="3937" w:hanging="360"/>
      </w:pPr>
    </w:lvl>
    <w:lvl w:ilvl="5" w:tplc="52BEDADE">
      <w:start w:val="1"/>
      <w:numFmt w:val="lowerRoman"/>
      <w:lvlText w:val="%6."/>
      <w:lvlJc w:val="right"/>
      <w:pPr>
        <w:ind w:left="4657" w:hanging="180"/>
      </w:pPr>
    </w:lvl>
    <w:lvl w:ilvl="6" w:tplc="206AEEF4">
      <w:start w:val="1"/>
      <w:numFmt w:val="decimal"/>
      <w:lvlText w:val="%7."/>
      <w:lvlJc w:val="left"/>
      <w:pPr>
        <w:ind w:left="5377" w:hanging="360"/>
      </w:pPr>
    </w:lvl>
    <w:lvl w:ilvl="7" w:tplc="C54818E2">
      <w:start w:val="1"/>
      <w:numFmt w:val="lowerLetter"/>
      <w:lvlText w:val="%8."/>
      <w:lvlJc w:val="left"/>
      <w:pPr>
        <w:ind w:left="6097" w:hanging="360"/>
      </w:pPr>
    </w:lvl>
    <w:lvl w:ilvl="8" w:tplc="DCD430C6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99E783A"/>
    <w:multiLevelType w:val="hybridMultilevel"/>
    <w:tmpl w:val="40F20E1E"/>
    <w:lvl w:ilvl="0" w:tplc="0BB8C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5C1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01B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FC1D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1EF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B2C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8862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F8A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8BE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092B1E"/>
    <w:multiLevelType w:val="hybridMultilevel"/>
    <w:tmpl w:val="91561518"/>
    <w:lvl w:ilvl="0" w:tplc="9146CFF4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51884714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2EDABC94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179641AC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ECA03B42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D4508D9A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C2FCB7B8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803CDCE4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A7D29E1A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1"/>
    <w:rsid w:val="00002E9B"/>
    <w:rsid w:val="000130CA"/>
    <w:rsid w:val="00013CBE"/>
    <w:rsid w:val="00020C96"/>
    <w:rsid w:val="000365A2"/>
    <w:rsid w:val="00037B77"/>
    <w:rsid w:val="00044326"/>
    <w:rsid w:val="0004672F"/>
    <w:rsid w:val="000558AA"/>
    <w:rsid w:val="000656DA"/>
    <w:rsid w:val="00070871"/>
    <w:rsid w:val="00092B09"/>
    <w:rsid w:val="00094A3B"/>
    <w:rsid w:val="00096C0F"/>
    <w:rsid w:val="000B22CB"/>
    <w:rsid w:val="000C3E82"/>
    <w:rsid w:val="000E168C"/>
    <w:rsid w:val="000E55CA"/>
    <w:rsid w:val="000F6C3A"/>
    <w:rsid w:val="00121EE7"/>
    <w:rsid w:val="00126699"/>
    <w:rsid w:val="001334ED"/>
    <w:rsid w:val="00155B76"/>
    <w:rsid w:val="00162DF1"/>
    <w:rsid w:val="00164352"/>
    <w:rsid w:val="001809ED"/>
    <w:rsid w:val="001A7039"/>
    <w:rsid w:val="001B56C7"/>
    <w:rsid w:val="001C1040"/>
    <w:rsid w:val="001C5E1F"/>
    <w:rsid w:val="001D5ADB"/>
    <w:rsid w:val="001E0119"/>
    <w:rsid w:val="001E140A"/>
    <w:rsid w:val="002126C7"/>
    <w:rsid w:val="0021321E"/>
    <w:rsid w:val="0023237B"/>
    <w:rsid w:val="0024019B"/>
    <w:rsid w:val="00260133"/>
    <w:rsid w:val="00260A06"/>
    <w:rsid w:val="00270ED6"/>
    <w:rsid w:val="002720FE"/>
    <w:rsid w:val="002916D1"/>
    <w:rsid w:val="002A4FFA"/>
    <w:rsid w:val="002A7BEF"/>
    <w:rsid w:val="002C292B"/>
    <w:rsid w:val="002C4E04"/>
    <w:rsid w:val="002F20B4"/>
    <w:rsid w:val="00300B57"/>
    <w:rsid w:val="00312725"/>
    <w:rsid w:val="003337A8"/>
    <w:rsid w:val="00335E76"/>
    <w:rsid w:val="003416E3"/>
    <w:rsid w:val="003549B4"/>
    <w:rsid w:val="00363BC6"/>
    <w:rsid w:val="00397A7A"/>
    <w:rsid w:val="003A461D"/>
    <w:rsid w:val="003A7290"/>
    <w:rsid w:val="003C23BB"/>
    <w:rsid w:val="003C6165"/>
    <w:rsid w:val="003C7A66"/>
    <w:rsid w:val="003D3F2D"/>
    <w:rsid w:val="003E533E"/>
    <w:rsid w:val="003E6E99"/>
    <w:rsid w:val="003E7792"/>
    <w:rsid w:val="003F2336"/>
    <w:rsid w:val="004053C5"/>
    <w:rsid w:val="00414871"/>
    <w:rsid w:val="004500A9"/>
    <w:rsid w:val="00466993"/>
    <w:rsid w:val="0048323D"/>
    <w:rsid w:val="004C0C74"/>
    <w:rsid w:val="004D0AD6"/>
    <w:rsid w:val="004D6ED9"/>
    <w:rsid w:val="004F173A"/>
    <w:rsid w:val="00501594"/>
    <w:rsid w:val="00501E24"/>
    <w:rsid w:val="00505CF7"/>
    <w:rsid w:val="005064A4"/>
    <w:rsid w:val="00517CA7"/>
    <w:rsid w:val="00520244"/>
    <w:rsid w:val="00520FAA"/>
    <w:rsid w:val="005211D6"/>
    <w:rsid w:val="00543B9B"/>
    <w:rsid w:val="00556280"/>
    <w:rsid w:val="005716AC"/>
    <w:rsid w:val="00571951"/>
    <w:rsid w:val="00583E58"/>
    <w:rsid w:val="00584648"/>
    <w:rsid w:val="00585D0A"/>
    <w:rsid w:val="005A5BFA"/>
    <w:rsid w:val="005B0E34"/>
    <w:rsid w:val="005B3AD4"/>
    <w:rsid w:val="005C49DC"/>
    <w:rsid w:val="005E3D20"/>
    <w:rsid w:val="005F266E"/>
    <w:rsid w:val="005F650C"/>
    <w:rsid w:val="006017C8"/>
    <w:rsid w:val="00603CC2"/>
    <w:rsid w:val="00606569"/>
    <w:rsid w:val="0061116D"/>
    <w:rsid w:val="00616A49"/>
    <w:rsid w:val="0061745A"/>
    <w:rsid w:val="006544DF"/>
    <w:rsid w:val="00663C80"/>
    <w:rsid w:val="006670AD"/>
    <w:rsid w:val="00685D7C"/>
    <w:rsid w:val="0068732A"/>
    <w:rsid w:val="00690599"/>
    <w:rsid w:val="00692162"/>
    <w:rsid w:val="006B4A9B"/>
    <w:rsid w:val="006B6327"/>
    <w:rsid w:val="006C513F"/>
    <w:rsid w:val="006D2ED6"/>
    <w:rsid w:val="006E7021"/>
    <w:rsid w:val="006F150B"/>
    <w:rsid w:val="00712E84"/>
    <w:rsid w:val="007366B1"/>
    <w:rsid w:val="00737FD7"/>
    <w:rsid w:val="0076026C"/>
    <w:rsid w:val="00761957"/>
    <w:rsid w:val="007662A3"/>
    <w:rsid w:val="00772C7D"/>
    <w:rsid w:val="00781596"/>
    <w:rsid w:val="00783D25"/>
    <w:rsid w:val="00790107"/>
    <w:rsid w:val="007A1BE5"/>
    <w:rsid w:val="007C5A36"/>
    <w:rsid w:val="007F0C8A"/>
    <w:rsid w:val="007F3918"/>
    <w:rsid w:val="00800B66"/>
    <w:rsid w:val="008032C4"/>
    <w:rsid w:val="00803DC6"/>
    <w:rsid w:val="00810CEF"/>
    <w:rsid w:val="008178FF"/>
    <w:rsid w:val="00824D29"/>
    <w:rsid w:val="00833C04"/>
    <w:rsid w:val="0083660D"/>
    <w:rsid w:val="008509C7"/>
    <w:rsid w:val="008652BA"/>
    <w:rsid w:val="008B2EF3"/>
    <w:rsid w:val="008D5D43"/>
    <w:rsid w:val="008E1CE8"/>
    <w:rsid w:val="008E6677"/>
    <w:rsid w:val="008F5BD6"/>
    <w:rsid w:val="00901688"/>
    <w:rsid w:val="0093680E"/>
    <w:rsid w:val="00940D4F"/>
    <w:rsid w:val="009411F1"/>
    <w:rsid w:val="0094470F"/>
    <w:rsid w:val="00950EB5"/>
    <w:rsid w:val="00952316"/>
    <w:rsid w:val="00964926"/>
    <w:rsid w:val="00966066"/>
    <w:rsid w:val="00967ECC"/>
    <w:rsid w:val="009A4ED3"/>
    <w:rsid w:val="009B6F2F"/>
    <w:rsid w:val="009C4097"/>
    <w:rsid w:val="009C61BF"/>
    <w:rsid w:val="009F2EA3"/>
    <w:rsid w:val="009F7289"/>
    <w:rsid w:val="00A006FC"/>
    <w:rsid w:val="00A02871"/>
    <w:rsid w:val="00A0777B"/>
    <w:rsid w:val="00A079C9"/>
    <w:rsid w:val="00A20F8F"/>
    <w:rsid w:val="00A21394"/>
    <w:rsid w:val="00A31BA0"/>
    <w:rsid w:val="00A33012"/>
    <w:rsid w:val="00A435BE"/>
    <w:rsid w:val="00A44283"/>
    <w:rsid w:val="00A45060"/>
    <w:rsid w:val="00A6051D"/>
    <w:rsid w:val="00A61747"/>
    <w:rsid w:val="00A641FF"/>
    <w:rsid w:val="00A64ECB"/>
    <w:rsid w:val="00A83724"/>
    <w:rsid w:val="00A8596B"/>
    <w:rsid w:val="00A969D6"/>
    <w:rsid w:val="00AA6188"/>
    <w:rsid w:val="00AC6E2F"/>
    <w:rsid w:val="00AC6F69"/>
    <w:rsid w:val="00AC72D3"/>
    <w:rsid w:val="00AE3D61"/>
    <w:rsid w:val="00AE4E80"/>
    <w:rsid w:val="00AF18C0"/>
    <w:rsid w:val="00AF5C60"/>
    <w:rsid w:val="00B148F4"/>
    <w:rsid w:val="00B1694C"/>
    <w:rsid w:val="00B3603C"/>
    <w:rsid w:val="00B61E4A"/>
    <w:rsid w:val="00B75419"/>
    <w:rsid w:val="00B76334"/>
    <w:rsid w:val="00B85BCB"/>
    <w:rsid w:val="00B867F7"/>
    <w:rsid w:val="00BC209D"/>
    <w:rsid w:val="00BC2DC3"/>
    <w:rsid w:val="00BC3212"/>
    <w:rsid w:val="00BD15E3"/>
    <w:rsid w:val="00BF6846"/>
    <w:rsid w:val="00BF6CA8"/>
    <w:rsid w:val="00C0780B"/>
    <w:rsid w:val="00C112A7"/>
    <w:rsid w:val="00C156C7"/>
    <w:rsid w:val="00C1671C"/>
    <w:rsid w:val="00C26CB3"/>
    <w:rsid w:val="00C3523F"/>
    <w:rsid w:val="00C4030D"/>
    <w:rsid w:val="00C404E8"/>
    <w:rsid w:val="00C52CAD"/>
    <w:rsid w:val="00C66F29"/>
    <w:rsid w:val="00C74A1D"/>
    <w:rsid w:val="00C92186"/>
    <w:rsid w:val="00C973D5"/>
    <w:rsid w:val="00CA2766"/>
    <w:rsid w:val="00CA3786"/>
    <w:rsid w:val="00CB2FE5"/>
    <w:rsid w:val="00CB3A97"/>
    <w:rsid w:val="00CB520C"/>
    <w:rsid w:val="00CC5484"/>
    <w:rsid w:val="00CC649E"/>
    <w:rsid w:val="00CF729D"/>
    <w:rsid w:val="00D0607D"/>
    <w:rsid w:val="00D1071C"/>
    <w:rsid w:val="00D15DE6"/>
    <w:rsid w:val="00D203A3"/>
    <w:rsid w:val="00D22242"/>
    <w:rsid w:val="00D27D3F"/>
    <w:rsid w:val="00D3461B"/>
    <w:rsid w:val="00D429C8"/>
    <w:rsid w:val="00D43E48"/>
    <w:rsid w:val="00D45FFE"/>
    <w:rsid w:val="00D67C1C"/>
    <w:rsid w:val="00D76FA2"/>
    <w:rsid w:val="00DC1DCD"/>
    <w:rsid w:val="00DD1438"/>
    <w:rsid w:val="00DD7EE8"/>
    <w:rsid w:val="00E019E0"/>
    <w:rsid w:val="00E122DF"/>
    <w:rsid w:val="00E173C6"/>
    <w:rsid w:val="00E26788"/>
    <w:rsid w:val="00E34DD0"/>
    <w:rsid w:val="00E35830"/>
    <w:rsid w:val="00E512CD"/>
    <w:rsid w:val="00E6781D"/>
    <w:rsid w:val="00E74D25"/>
    <w:rsid w:val="00E9631C"/>
    <w:rsid w:val="00EA7911"/>
    <w:rsid w:val="00ED70FA"/>
    <w:rsid w:val="00EE14C2"/>
    <w:rsid w:val="00F13DAB"/>
    <w:rsid w:val="00F2066D"/>
    <w:rsid w:val="00F30502"/>
    <w:rsid w:val="00F305E2"/>
    <w:rsid w:val="00F511D3"/>
    <w:rsid w:val="00F51C01"/>
    <w:rsid w:val="00F56B60"/>
    <w:rsid w:val="00F575C3"/>
    <w:rsid w:val="00F64E25"/>
    <w:rsid w:val="00F679DE"/>
    <w:rsid w:val="00F865EF"/>
    <w:rsid w:val="00F86D4F"/>
    <w:rsid w:val="00F95856"/>
    <w:rsid w:val="00FA0050"/>
    <w:rsid w:val="00FA0A89"/>
    <w:rsid w:val="00FA1258"/>
    <w:rsid w:val="00FA368A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2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2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3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2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172C0D8-E9AF-4FDC-B738-E92087FB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Admin</cp:lastModifiedBy>
  <cp:revision>775</cp:revision>
  <cp:lastPrinted>2023-08-09T06:23:00Z</cp:lastPrinted>
  <dcterms:created xsi:type="dcterms:W3CDTF">2023-06-01T01:42:00Z</dcterms:created>
  <dcterms:modified xsi:type="dcterms:W3CDTF">2023-08-17T07:00:00Z</dcterms:modified>
</cp:coreProperties>
</file>